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>
    <v:background id="_x0000_s1025" o:bwmode="white" fillcolor="#00b0f0" o:targetscreensize="1024,768">
      <v:fill color2="#daeef3 [664]" angle="-135" focus="100%" type="gradient"/>
    </v:background>
  </w:background>
  <w:body>
    <w:p w:rsidR="00544227" w:rsidRPr="008B6A6F" w:rsidRDefault="008B6A6F" w:rsidP="00544227">
      <w:pPr>
        <w:jc w:val="center"/>
        <w:rPr>
          <w:noProof/>
          <w:color w:val="000000" w:themeColor="text1"/>
          <w:sz w:val="36"/>
          <w:szCs w:val="36"/>
          <w:lang w:eastAsia="es-ES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</w:pPr>
      <w:r w:rsidRPr="008B6A6F">
        <w:rPr>
          <w:rFonts w:ascii="Times New Roman" w:hAnsi="Times New Roman" w:cs="Times New Roman"/>
          <w:b/>
          <w:noProof/>
          <w:sz w:val="36"/>
          <w:szCs w:val="36"/>
          <w:lang w:val="es-PA" w:eastAsia="es-PA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drawing>
          <wp:anchor distT="0" distB="0" distL="114300" distR="114300" simplePos="0" relativeHeight="251658240" behindDoc="0" locked="0" layoutInCell="1" allowOverlap="1" wp14:anchorId="73DB61EB" wp14:editId="42487027">
            <wp:simplePos x="0" y="0"/>
            <wp:positionH relativeFrom="column">
              <wp:posOffset>-527685</wp:posOffset>
            </wp:positionH>
            <wp:positionV relativeFrom="paragraph">
              <wp:posOffset>-160655</wp:posOffset>
            </wp:positionV>
            <wp:extent cx="4477385" cy="876300"/>
            <wp:effectExtent l="171450" t="171450" r="418465" b="41910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76300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3BA" w:rsidRPr="008B6A6F">
        <w:rPr>
          <w:noProof/>
          <w:color w:val="000000" w:themeColor="text1"/>
          <w:sz w:val="36"/>
          <w:szCs w:val="36"/>
          <w:lang w:val="es-PA" w:eastAsia="es-PA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4D3B33BE" wp14:editId="733CDEA8">
            <wp:simplePos x="0" y="0"/>
            <wp:positionH relativeFrom="column">
              <wp:posOffset>3508558</wp:posOffset>
            </wp:positionH>
            <wp:positionV relativeFrom="paragraph">
              <wp:posOffset>-196215</wp:posOffset>
            </wp:positionV>
            <wp:extent cx="2693670" cy="1457325"/>
            <wp:effectExtent l="228600" t="190500" r="87630" b="809625"/>
            <wp:wrapNone/>
            <wp:docPr id="2" name="Imagen 2" descr="https://encrypted-tbn0.gstatic.com/images?q=tbn:ANd9GcRLqLPQt7H4gqMzDi5ZJf0at8PY8QADrVYerBQK7kQQzdy5w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LqLPQt7H4gqMzDi5ZJf0at8PY8QADrVYerBQK7kQQzdy5wGe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9228">
                      <a:off x="0" y="0"/>
                      <a:ext cx="2693670" cy="1457325"/>
                    </a:xfrm>
                    <a:prstGeom prst="ellipseRibbon2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chemeClr val="tx1"/>
                      </a:solidFill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27" w:rsidRPr="008B6A6F">
        <w:rPr>
          <w:rFonts w:ascii="DIN-Regular" w:hAnsi="DIN-Regular" w:cs="DIN-Regular"/>
          <w:color w:val="000000" w:themeColor="text1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LA ESCUELA DE NEGOCIOS DEL FUTURO</w:t>
      </w:r>
      <w:r w:rsidR="00544227" w:rsidRPr="008B6A6F">
        <w:rPr>
          <w:noProof/>
          <w:color w:val="000000" w:themeColor="text1"/>
          <w:sz w:val="36"/>
          <w:szCs w:val="36"/>
          <w:lang w:eastAsia="es-ES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</w:p>
    <w:p w:rsidR="00D328DC" w:rsidRPr="008B6A6F" w:rsidRDefault="00D328DC" w:rsidP="00D328DC">
      <w:pPr>
        <w:pStyle w:val="Sinespaciado"/>
        <w:jc w:val="center"/>
        <w:rPr>
          <w:rFonts w:ascii="Times New Roman" w:hAnsi="Times New Roman" w:cs="Times New Roman"/>
          <w:b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</w:pPr>
      <w:bookmarkStart w:id="0" w:name="_GoBack"/>
      <w:r w:rsidRPr="008B6A6F">
        <w:rPr>
          <w:rFonts w:ascii="Times New Roman" w:hAnsi="Times New Roman" w:cs="Times New Roman"/>
          <w:b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>Ofrecimi</w:t>
      </w:r>
      <w:r w:rsidR="00E84AA5" w:rsidRPr="008B6A6F">
        <w:rPr>
          <w:rFonts w:ascii="Times New Roman" w:hAnsi="Times New Roman" w:cs="Times New Roman"/>
          <w:b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>ento de B</w:t>
      </w:r>
      <w:r w:rsidRPr="008B6A6F">
        <w:rPr>
          <w:rFonts w:ascii="Times New Roman" w:hAnsi="Times New Roman" w:cs="Times New Roman"/>
          <w:b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ecas para estudiantes Panameños en el Curso 2015- 2016 en modalidad presencial, </w:t>
      </w:r>
      <w:r w:rsidR="001533BA" w:rsidRPr="008B6A6F">
        <w:rPr>
          <w:rFonts w:ascii="Times New Roman" w:hAnsi="Times New Roman" w:cs="Times New Roman"/>
          <w:b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>en las</w:t>
      </w:r>
      <w:r w:rsidRPr="008B6A6F">
        <w:rPr>
          <w:rFonts w:ascii="Times New Roman" w:hAnsi="Times New Roman" w:cs="Times New Roman"/>
          <w:b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 instalaciones de Madrid (España).</w:t>
      </w:r>
    </w:p>
    <w:bookmarkEnd w:id="0"/>
    <w:p w:rsidR="001533BA" w:rsidRPr="008B6A6F" w:rsidRDefault="001533BA" w:rsidP="00D328DC">
      <w:pPr>
        <w:pStyle w:val="Sinespaciado"/>
        <w:jc w:val="center"/>
        <w:rPr>
          <w:rFonts w:ascii="Times New Roman" w:hAnsi="Times New Roman" w:cs="Times New Roman"/>
          <w:b/>
          <w:sz w:val="1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</w:pPr>
    </w:p>
    <w:p w:rsidR="00D328DC" w:rsidRPr="008B6A6F" w:rsidRDefault="00D328DC" w:rsidP="00D328DC">
      <w:pPr>
        <w:pStyle w:val="Sinespaciado"/>
        <w:rPr>
          <w:rFonts w:ascii="Times New Roman" w:hAnsi="Times New Roman" w:cs="Times New Roman"/>
          <w:b/>
          <w:sz w:val="2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</w:pPr>
    </w:p>
    <w:p w:rsidR="00F9284B" w:rsidRPr="008B6A6F" w:rsidRDefault="00F9284B" w:rsidP="001533BA">
      <w:pPr>
        <w:pStyle w:val="Sinespaciado"/>
        <w:jc w:val="both"/>
        <w:rPr>
          <w:rFonts w:ascii="Times New Roman" w:hAnsi="Times New Roman" w:cs="Times New Roman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</w:pPr>
      <w:proofErr w:type="spellStart"/>
      <w:r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Next</w:t>
      </w:r>
      <w:proofErr w:type="spellEnd"/>
      <w:r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International Business </w:t>
      </w:r>
      <w:proofErr w:type="spellStart"/>
      <w:r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School</w:t>
      </w:r>
      <w:proofErr w:type="spellEnd"/>
      <w:r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B6A6F">
        <w:rPr>
          <w:rFonts w:ascii="Century Schoolbook" w:hAnsi="Century Schoolbook" w:cs="DIN-Regular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es una escuela de negocios</w:t>
      </w:r>
      <w:r w:rsidR="001533BA" w:rsidRPr="008B6A6F">
        <w:rPr>
          <w:rFonts w:ascii="Times New Roman" w:hAnsi="Times New Roman" w:cs="Times New Roman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 </w:t>
      </w:r>
      <w:r w:rsidRPr="008B6A6F">
        <w:rPr>
          <w:rFonts w:ascii="Century Schoolbook" w:hAnsi="Century Schoolbook" w:cs="DIN-Regular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especializada en la formación de </w:t>
      </w:r>
      <w:r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nuevas profesiones en áreas de</w:t>
      </w:r>
      <w:r w:rsidR="001533BA" w:rsidRPr="008B6A6F">
        <w:rPr>
          <w:rFonts w:ascii="Times New Roman" w:hAnsi="Times New Roman" w:cs="Times New Roman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 </w:t>
      </w:r>
      <w:r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negocio emergentes, en las nuevas tecnologías y en el acceso a la</w:t>
      </w:r>
      <w:r w:rsidR="001533BA" w:rsidRPr="008B6A6F">
        <w:rPr>
          <w:rFonts w:ascii="Times New Roman" w:hAnsi="Times New Roman" w:cs="Times New Roman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 </w:t>
      </w:r>
      <w:r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comunidad empresarial internacion</w:t>
      </w:r>
      <w:r w:rsidR="001533BA" w:rsidRPr="008B6A6F">
        <w:rPr>
          <w:rFonts w:ascii="Century Schoolbook" w:hAnsi="Century Schoolbook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al, </w:t>
      </w:r>
      <w:proofErr w:type="spellStart"/>
      <w:r w:rsidRPr="008B6A6F">
        <w:rPr>
          <w:rFonts w:ascii="Century Schoolbook" w:hAnsi="Century Schoolbook" w:cs="DIN-Regular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Next</w:t>
      </w:r>
      <w:proofErr w:type="spellEnd"/>
      <w:r w:rsidRPr="008B6A6F">
        <w:rPr>
          <w:rFonts w:ascii="Century Schoolbook" w:hAnsi="Century Schoolbook" w:cs="DIN-Regular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IBS promueve la innovación, la creatividad, el compromiso</w:t>
      </w:r>
      <w:r w:rsidR="001533BA" w:rsidRPr="008B6A6F">
        <w:rPr>
          <w:rFonts w:ascii="Times New Roman" w:hAnsi="Times New Roman" w:cs="Times New Roman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 </w:t>
      </w:r>
      <w:r w:rsidRPr="008B6A6F">
        <w:rPr>
          <w:rFonts w:ascii="Century Schoolbook" w:hAnsi="Century Schoolbook" w:cs="DIN-Regular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con la excelencia y la calidad académica, el espíritu emprendedor</w:t>
      </w:r>
      <w:r w:rsidR="001533BA" w:rsidRPr="008B6A6F">
        <w:rPr>
          <w:rFonts w:ascii="Times New Roman" w:hAnsi="Times New Roman" w:cs="Times New Roman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 </w:t>
      </w:r>
      <w:r w:rsidRPr="008B6A6F">
        <w:rPr>
          <w:rFonts w:ascii="Century Schoolbook" w:hAnsi="Century Schoolbook" w:cs="DIN-Regular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y el comportamiento ético y socialmente responsable en la gestión</w:t>
      </w:r>
      <w:r w:rsidR="001533BA" w:rsidRPr="008B6A6F">
        <w:rPr>
          <w:rFonts w:ascii="Times New Roman" w:hAnsi="Times New Roman" w:cs="Times New Roman"/>
          <w:sz w:val="36"/>
          <w:szCs w:val="36"/>
          <w14:glow w14:rad="101600">
            <w14:schemeClr w14:val="accent5">
              <w14:alpha w14:val="40000"/>
              <w14:lumMod w14:val="60000"/>
              <w14:lumOff w14:val="40000"/>
            </w14:schemeClr>
          </w14:glow>
        </w:rPr>
        <w:t xml:space="preserve"> </w:t>
      </w:r>
      <w:r w:rsidRPr="008B6A6F">
        <w:rPr>
          <w:rFonts w:ascii="Century Schoolbook" w:hAnsi="Century Schoolbook" w:cs="DIN-Regular"/>
          <w:sz w:val="24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empresarial y organizativa.</w:t>
      </w:r>
    </w:p>
    <w:p w:rsidR="00E1332C" w:rsidRPr="00687949" w:rsidRDefault="00E1332C" w:rsidP="00F9284B">
      <w:pPr>
        <w:pStyle w:val="Sinespaciado"/>
        <w:rPr>
          <w:rFonts w:ascii="Times New Roman" w:hAnsi="Times New Roman" w:cs="Times New Roman"/>
          <w:b/>
          <w:sz w:val="8"/>
          <w:szCs w:val="24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D67B7" w:rsidRPr="00687949" w:rsidRDefault="007D67B7" w:rsidP="007D67B7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:lang w:val="en-US"/>
          <w14:glow w14:rad="63500">
            <w14:schemeClr w14:val="accent5">
              <w14:alpha w14:val="60000"/>
              <w14:satMod w14:val="175000"/>
            </w14:schemeClr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87949"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:lang w:val="en-US"/>
          <w14:glow w14:rad="63500">
            <w14:schemeClr w14:val="accent5">
              <w14:alpha w14:val="60000"/>
              <w14:satMod w14:val="175000"/>
            </w14:schemeClr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MASTER IN</w:t>
      </w:r>
    </w:p>
    <w:p w:rsidR="00E1332C" w:rsidRPr="00687949" w:rsidRDefault="007D67B7" w:rsidP="007D67B7">
      <w:pPr>
        <w:pStyle w:val="Sinespaciado"/>
        <w:jc w:val="center"/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:lang w:val="en-US"/>
          <w14:glow w14:rad="63500">
            <w14:schemeClr w14:val="accent5">
              <w14:alpha w14:val="60000"/>
              <w14:satMod w14:val="175000"/>
            </w14:schemeClr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87949"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:lang w:val="en-US"/>
          <w14:glow w14:rad="63500">
            <w14:schemeClr w14:val="accent5">
              <w14:alpha w14:val="60000"/>
              <w14:satMod w14:val="175000"/>
            </w14:schemeClr>
          </w14:glow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INTERNATIONAL BUSINESS (MIB)</w:t>
      </w:r>
    </w:p>
    <w:p w:rsidR="009E2C1D" w:rsidRPr="008B6A6F" w:rsidRDefault="009E2C1D" w:rsidP="00D06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"/>
          <w:szCs w:val="36"/>
          <w:lang w:val="en-US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B3DCE" w:rsidRPr="008B6A6F" w:rsidRDefault="00BB3DCE" w:rsidP="00D0648D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8"/>
          <w:szCs w:val="32"/>
          <w:lang w:val="en-US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4077A" w:rsidRPr="008B6A6F" w:rsidRDefault="0074077A" w:rsidP="0074077A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sz w:val="8"/>
          <w:szCs w:val="32"/>
          <w:lang w:val="en-US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pPr w:leftFromText="141" w:rightFromText="141" w:vertAnchor="page" w:horzAnchor="margin" w:tblpXSpec="center" w:tblpY="9781"/>
        <w:tblW w:w="0" w:type="auto"/>
        <w:tblBorders>
          <w:top w:val="thinThickThinSmallGap" w:sz="36" w:space="0" w:color="4BACC6" w:themeColor="accent5"/>
          <w:left w:val="thinThickThinSmallGap" w:sz="36" w:space="0" w:color="4BACC6" w:themeColor="accent5"/>
          <w:bottom w:val="thinThickThinSmallGap" w:sz="36" w:space="0" w:color="4BACC6" w:themeColor="accent5"/>
          <w:right w:val="thinThickThinSmallGap" w:sz="36" w:space="0" w:color="4BACC6" w:themeColor="accent5"/>
          <w:insideH w:val="thinThickThinSmallGap" w:sz="36" w:space="0" w:color="4BACC6" w:themeColor="accent5"/>
          <w:insideV w:val="thinThickThinSmallGap" w:sz="36" w:space="0" w:color="4BACC6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1533BA" w:rsidRPr="008B6A6F" w:rsidTr="001533BA">
        <w:trPr>
          <w:trHeight w:val="20"/>
        </w:trPr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:rsidR="001533BA" w:rsidRPr="008B6A6F" w:rsidRDefault="001533BA" w:rsidP="0015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DIN-Regular"/>
                <w:color w:val="1A3333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Century Schoolbook" w:hAnsi="Century Schoolbook" w:cs="DIN-Regular"/>
                <w:color w:val="1A3333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DOBLE TITULACIÓN POR LA UNIVERSIDAD DE SALAMANCA</w:t>
            </w:r>
          </w:p>
          <w:p w:rsidR="001533BA" w:rsidRPr="008B6A6F" w:rsidRDefault="001533BA" w:rsidP="0015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DIN-Regular"/>
                <w:color w:val="1A3333"/>
                <w:sz w:val="24"/>
                <w:szCs w:val="24"/>
                <w:lang w:val="en-US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Century Schoolbook" w:hAnsi="Century Schoolbook" w:cs="DIN-Regular"/>
                <w:color w:val="1A3333"/>
                <w:sz w:val="24"/>
                <w:szCs w:val="24"/>
                <w:lang w:val="en-US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Y POR NEXT INTERNATIONAL BUSINESS SCHOOL (60 ECTS)</w:t>
            </w:r>
          </w:p>
          <w:p w:rsidR="001533BA" w:rsidRPr="008B6A6F" w:rsidRDefault="001533BA" w:rsidP="0015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DIN-Regular" w:hAnsi="DIN-Regular" w:cs="DIN-Regular"/>
                <w:color w:val="000000" w:themeColor="text1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DIN-Regular" w:hAnsi="DIN-Regular" w:cs="DIN-Regular"/>
                <w:color w:val="000000" w:themeColor="text1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>DURACIÓN: 1 año académico</w:t>
            </w:r>
          </w:p>
          <w:p w:rsidR="001533BA" w:rsidRPr="008B6A6F" w:rsidRDefault="001533BA" w:rsidP="0015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DIN-Regular" w:hAnsi="DIN-Regular" w:cs="DIN-Regular"/>
                <w:color w:val="000000" w:themeColor="text1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DIN-Regular" w:hAnsi="DIN-Regular" w:cs="DIN-Regular"/>
                <w:color w:val="000000" w:themeColor="text1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 xml:space="preserve">MODALIDAD: Presencial </w:t>
            </w:r>
          </w:p>
          <w:p w:rsidR="001533BA" w:rsidRPr="008B6A6F" w:rsidRDefault="001533BA" w:rsidP="001533B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DIN-Regular"/>
                <w:color w:val="000000" w:themeColor="text1"/>
                <w:sz w:val="10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</w:p>
          <w:p w:rsidR="001533BA" w:rsidRPr="008B6A6F" w:rsidRDefault="001533BA" w:rsidP="001533BA">
            <w:pPr>
              <w:pStyle w:val="Sinespaciado"/>
              <w:rPr>
                <w:rFonts w:ascii="DIN-Regular" w:hAnsi="DIN-Regular" w:cs="DIN-Regular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OFRECE:</w:t>
            </w:r>
          </w:p>
          <w:p w:rsidR="001533BA" w:rsidRPr="008B6A6F" w:rsidRDefault="001533BA" w:rsidP="001533BA">
            <w:pPr>
              <w:pStyle w:val="Sinespaciado"/>
              <w:numPr>
                <w:ilvl w:val="0"/>
                <w:numId w:val="2"/>
              </w:numPr>
              <w:rPr>
                <w:rFonts w:ascii="DIN-Regular" w:hAnsi="DIN-Regular" w:cs="DIN-Regular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UNA BECA DEL 100% DE LA COLEGIATURA </w:t>
            </w:r>
          </w:p>
          <w:p w:rsidR="001533BA" w:rsidRPr="008B6A6F" w:rsidRDefault="001533BA" w:rsidP="001533BA">
            <w:pPr>
              <w:pStyle w:val="Sinespaciado"/>
              <w:numPr>
                <w:ilvl w:val="0"/>
                <w:numId w:val="2"/>
              </w:numPr>
              <w:rPr>
                <w:rFonts w:ascii="DIN-Regular" w:hAnsi="DIN-Regular" w:cs="DIN-Regular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UNA BECA DE 50% DE LA COLEGIATURA</w:t>
            </w:r>
          </w:p>
          <w:p w:rsidR="001533BA" w:rsidRPr="008B6A6F" w:rsidRDefault="001533BA" w:rsidP="001533BA">
            <w:pPr>
              <w:pStyle w:val="Sinespaciado"/>
              <w:rPr>
                <w:rFonts w:ascii="DIN-Regular" w:hAnsi="DIN-Regular" w:cs="DIN-Regular"/>
                <w:color w:val="92CDDC" w:themeColor="accent5" w:themeTint="99"/>
                <w:sz w:val="8"/>
                <w:szCs w:val="24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1533BA" w:rsidRPr="008B6A6F" w:rsidRDefault="001533BA" w:rsidP="001533BA">
            <w:pPr>
              <w:pStyle w:val="Sinespaciado"/>
              <w:rPr>
                <w:rFonts w:ascii="DIN-Regular" w:hAnsi="DIN-Regular" w:cs="DIN-Regular"/>
                <w:color w:val="92CDDC" w:themeColor="accent5" w:themeTint="99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DIN-Regular" w:hAnsi="DIN-Regular" w:cs="DIN-Regular"/>
                <w:color w:val="92CDDC" w:themeColor="accent5" w:themeTint="99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LA BECA NO CUBRE LO SIGUIENTE:</w:t>
            </w:r>
          </w:p>
          <w:p w:rsidR="001533BA" w:rsidRPr="008B6A6F" w:rsidRDefault="001533BA" w:rsidP="001533BA">
            <w:pPr>
              <w:pStyle w:val="Sinespaciado"/>
              <w:ind w:left="720"/>
              <w:rPr>
                <w:rFonts w:ascii="Arial" w:hAnsi="Arial" w:cs="Arial"/>
                <w:sz w:val="6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1533BA" w:rsidRPr="008B6A6F" w:rsidRDefault="001533BA" w:rsidP="001533B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PASAJE AEREO </w:t>
            </w:r>
          </w:p>
          <w:p w:rsidR="001533BA" w:rsidRPr="008B6A6F" w:rsidRDefault="001533BA" w:rsidP="001533B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HOSPEDAJE</w:t>
            </w:r>
          </w:p>
          <w:p w:rsidR="001533BA" w:rsidRPr="008B6A6F" w:rsidRDefault="001533BA" w:rsidP="001533B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TRANSPORTE INTERNO</w:t>
            </w:r>
          </w:p>
          <w:p w:rsidR="001533BA" w:rsidRPr="008B6A6F" w:rsidRDefault="001533BA" w:rsidP="001533B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MANUTENCION</w:t>
            </w:r>
          </w:p>
        </w:tc>
      </w:tr>
    </w:tbl>
    <w:p w:rsidR="001533BA" w:rsidRPr="008B6A6F" w:rsidRDefault="001533BA" w:rsidP="008B6A6F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16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D67B7" w:rsidRPr="00687949" w:rsidRDefault="007D67B7" w:rsidP="0074077A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87949"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MÁSTER INTERNACIONAL EN</w:t>
      </w:r>
    </w:p>
    <w:p w:rsidR="007D67B7" w:rsidRPr="00687949" w:rsidRDefault="007D67B7" w:rsidP="0074077A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87949"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CREACIÓN Y ACELERACIÓN</w:t>
      </w:r>
    </w:p>
    <w:p w:rsidR="00E1332C" w:rsidRPr="00687949" w:rsidRDefault="007D67B7" w:rsidP="0074077A">
      <w:pPr>
        <w:pStyle w:val="Sinespaciado"/>
        <w:jc w:val="center"/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87949"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EMPRESARIAL (MICAE)</w:t>
      </w:r>
    </w:p>
    <w:p w:rsidR="009E2C1D" w:rsidRPr="008B6A6F" w:rsidRDefault="009E2C1D" w:rsidP="007D67B7">
      <w:pPr>
        <w:pStyle w:val="Sinespaciado"/>
        <w:jc w:val="center"/>
        <w:rPr>
          <w:rFonts w:ascii="DIN-Regular" w:hAnsi="DIN-Regular" w:cs="DIN-Regular"/>
          <w:sz w:val="10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pPr w:leftFromText="141" w:rightFromText="141" w:vertAnchor="page" w:horzAnchor="margin" w:tblpY="2881"/>
        <w:tblW w:w="0" w:type="auto"/>
        <w:tblBorders>
          <w:top w:val="thinThickThinSmallGap" w:sz="36" w:space="0" w:color="4BACC6" w:themeColor="accent5"/>
          <w:left w:val="thinThickThinSmallGap" w:sz="36" w:space="0" w:color="4BACC6" w:themeColor="accent5"/>
          <w:bottom w:val="thinThickThinSmallGap" w:sz="36" w:space="0" w:color="4BACC6" w:themeColor="accent5"/>
          <w:right w:val="thinThickThinSmallGap" w:sz="36" w:space="0" w:color="4BACC6" w:themeColor="accent5"/>
          <w:insideH w:val="thinThickThinSmallGap" w:sz="36" w:space="0" w:color="4BACC6" w:themeColor="accent5"/>
          <w:insideV w:val="thinThickThinSmallGap" w:sz="36" w:space="0" w:color="4BACC6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1"/>
      </w:tblGrid>
      <w:tr w:rsidR="008B6A6F" w:rsidRPr="008B6A6F" w:rsidTr="008B6A6F">
        <w:trPr>
          <w:trHeight w:val="3747"/>
        </w:trPr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</w:tcPr>
          <w:p w:rsidR="008B6A6F" w:rsidRPr="008B6A6F" w:rsidRDefault="008B6A6F" w:rsidP="008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DIN-Regular"/>
                <w:color w:val="1A3333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Century Schoolbook" w:hAnsi="Century Schoolbook" w:cs="DIN-Regular"/>
                <w:color w:val="1A3333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DOBLE TITULACIÓN POR LA UNIVERSIDAD DE</w:t>
            </w:r>
          </w:p>
          <w:p w:rsidR="008B6A6F" w:rsidRPr="008B6A6F" w:rsidRDefault="008B6A6F" w:rsidP="008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DIN-Regular"/>
                <w:color w:val="1A3333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Century Schoolbook" w:hAnsi="Century Schoolbook" w:cs="DIN-Regular"/>
                <w:color w:val="1A3333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LLEIDA Y NEXT IBS (60 ECTS)</w:t>
            </w:r>
          </w:p>
          <w:p w:rsidR="008B6A6F" w:rsidRPr="008B6A6F" w:rsidRDefault="008B6A6F" w:rsidP="008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N-Regular" w:hAnsi="DIN-Regular" w:cs="DIN-Regular"/>
                <w:color w:val="1A3333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DIN-Regular" w:hAnsi="DIN-Regular" w:cs="DIN-Regular"/>
                <w:color w:val="1A3333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>DURACIÓN: 1 año académico</w:t>
            </w: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color w:val="000000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DIN-Regular" w:hAnsi="DIN-Regular" w:cs="DIN-Regular"/>
                <w:color w:val="1A3333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 xml:space="preserve">MODALIDAD: </w:t>
            </w:r>
            <w:r w:rsidRPr="008B6A6F">
              <w:rPr>
                <w:rFonts w:ascii="DIN-Regular" w:hAnsi="DIN-Regular" w:cs="DIN-Regular"/>
                <w:color w:val="000000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 xml:space="preserve">Presencial </w:t>
            </w:r>
            <w:r w:rsidRPr="008B6A6F">
              <w:rPr>
                <w:rFonts w:ascii="DIN-Regular" w:hAnsi="DIN-Regular" w:cs="DIN-Regular"/>
                <w:color w:val="1A3333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>(Madrid)</w:t>
            </w: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sz w:val="10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OFRECE: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3"/>
              </w:numPr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UNA BECA DEL 100% DE LA COLEGIATURA 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3"/>
              </w:numPr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UNA BECA  DE 50% DE LA COLEGIATURA</w:t>
            </w: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color w:val="92CDDC" w:themeColor="accent5" w:themeTint="99"/>
                <w:sz w:val="8"/>
                <w:szCs w:val="24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color w:val="92CDDC" w:themeColor="accent5" w:themeTint="99"/>
                <w:sz w:val="24"/>
                <w:szCs w:val="24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DIN-Regular" w:hAnsi="DIN-Regular" w:cs="DIN-Regular"/>
                <w:color w:val="92CDDC" w:themeColor="accent5" w:themeTint="99"/>
                <w:sz w:val="24"/>
                <w:szCs w:val="24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LA BECA NO CUBRE LO SIGUIENTE:</w:t>
            </w:r>
          </w:p>
          <w:p w:rsidR="008B6A6F" w:rsidRPr="008B6A6F" w:rsidRDefault="008B6A6F" w:rsidP="008B6A6F">
            <w:pPr>
              <w:pStyle w:val="Sinespaciado"/>
              <w:ind w:left="720"/>
              <w:rPr>
                <w:rFonts w:ascii="Arial" w:hAnsi="Arial" w:cs="Arial"/>
                <w:sz w:val="12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PASAJE AEREO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HOSPEDAJE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TRANSPORTE INTERNO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MANUTENCION</w:t>
            </w:r>
          </w:p>
        </w:tc>
      </w:tr>
    </w:tbl>
    <w:p w:rsidR="00D0648D" w:rsidRPr="008B6A6F" w:rsidRDefault="00D0648D" w:rsidP="00D0648D">
      <w:pPr>
        <w:rPr>
          <w:rFonts w:ascii="DIN-Regular" w:hAnsi="DIN-Regular" w:cs="DIN-Regular"/>
          <w:sz w:val="8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4077A" w:rsidRPr="008B6A6F" w:rsidRDefault="0074077A" w:rsidP="000A49DC">
      <w:pPr>
        <w:spacing w:after="0" w:line="240" w:lineRule="auto"/>
        <w:jc w:val="center"/>
        <w:rPr>
          <w:rFonts w:ascii="DIN-Regular" w:hAnsi="DIN-Regular" w:cs="DIN-Regular"/>
          <w:sz w:val="8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74077A">
      <w:pPr>
        <w:spacing w:after="0" w:line="240" w:lineRule="auto"/>
        <w:jc w:val="center"/>
        <w:rPr>
          <w:rFonts w:ascii="DIN-Regular" w:hAnsi="DIN-Regular" w:cs="DIN-Regular"/>
          <w:sz w:val="32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8B6A6F" w:rsidRDefault="003404B3" w:rsidP="003404B3">
      <w:pPr>
        <w:spacing w:after="0" w:line="240" w:lineRule="auto"/>
        <w:rPr>
          <w:rFonts w:ascii="DIN-Regular" w:hAnsi="DIN-Regular" w:cs="DIN-Regular"/>
          <w:sz w:val="8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404B3" w:rsidRPr="00687949" w:rsidRDefault="003404B3" w:rsidP="003404B3">
      <w:pPr>
        <w:spacing w:after="0" w:line="240" w:lineRule="auto"/>
        <w:rPr>
          <w:rFonts w:ascii="DIN-Regular" w:hAnsi="DIN-Regular" w:cs="DIN-Regular"/>
          <w:sz w:val="8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E23CF" w:rsidRPr="00687949" w:rsidRDefault="000E23CF" w:rsidP="0074077A">
      <w:pPr>
        <w:spacing w:after="0" w:line="240" w:lineRule="auto"/>
        <w:jc w:val="center"/>
        <w:rPr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87949">
        <w:rPr>
          <w:rFonts w:ascii="DIN-Regular" w:hAnsi="DIN-Regular" w:cs="DIN-Regular"/>
          <w:color w:val="17365D" w:themeColor="text2" w:themeShade="BF"/>
          <w:sz w:val="32"/>
          <w:szCs w:val="32"/>
          <w:u w:val="single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MASTER EN BIG DATA</w:t>
      </w:r>
    </w:p>
    <w:p w:rsidR="007D67B7" w:rsidRPr="008B6A6F" w:rsidRDefault="007D67B7" w:rsidP="007D67B7">
      <w:pPr>
        <w:pStyle w:val="Sinespaciado"/>
        <w:jc w:val="center"/>
        <w:rPr>
          <w:rFonts w:ascii="Arial" w:hAnsi="Arial" w:cs="Arial"/>
          <w:b/>
          <w:sz w:val="20"/>
          <w:szCs w:val="32"/>
          <w14:glow w14:rad="101600">
            <w14:schemeClr w14:val="accent5">
              <w14:alpha w14:val="4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pPr w:leftFromText="141" w:rightFromText="141" w:vertAnchor="page" w:horzAnchor="margin" w:tblpY="8386"/>
        <w:tblW w:w="0" w:type="auto"/>
        <w:tblBorders>
          <w:top w:val="thinThickThinSmallGap" w:sz="36" w:space="0" w:color="4BACC6" w:themeColor="accent5"/>
          <w:left w:val="thinThickThinSmallGap" w:sz="36" w:space="0" w:color="4BACC6" w:themeColor="accent5"/>
          <w:bottom w:val="thinThickThinSmallGap" w:sz="36" w:space="0" w:color="4BACC6" w:themeColor="accent5"/>
          <w:right w:val="thinThickThinSmallGap" w:sz="36" w:space="0" w:color="4BACC6" w:themeColor="accent5"/>
          <w:insideH w:val="thinThickThinSmallGap" w:sz="36" w:space="0" w:color="4BACC6" w:themeColor="accent5"/>
          <w:insideV w:val="thinThickThinSmallGap" w:sz="36" w:space="0" w:color="4BACC6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1"/>
      </w:tblGrid>
      <w:tr w:rsidR="008B6A6F" w:rsidRPr="008B6A6F" w:rsidTr="008B6A6F">
        <w:trPr>
          <w:trHeight w:val="1691"/>
        </w:trPr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</w:tcPr>
          <w:p w:rsidR="008B6A6F" w:rsidRPr="008B6A6F" w:rsidRDefault="008B6A6F" w:rsidP="008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DIN-Regular"/>
                <w:color w:val="000000" w:themeColor="text1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Century Schoolbook" w:hAnsi="Century Schoolbook" w:cs="DIN-Regular"/>
                <w:color w:val="000000" w:themeColor="text1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TÍTULO PROPIO DE MÁSTER POR NEXT IBS (60 ECTS)</w:t>
            </w:r>
          </w:p>
          <w:p w:rsidR="008B6A6F" w:rsidRPr="008B6A6F" w:rsidRDefault="008B6A6F" w:rsidP="008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Schoolbook" w:hAnsi="Century Schoolbook" w:cs="DIN-Regular"/>
                <w:color w:val="000000" w:themeColor="text1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Century Schoolbook" w:hAnsi="Century Schoolbook" w:cs="DIN-Regular"/>
                <w:color w:val="000000" w:themeColor="text1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>DURACIÓN: 1 año académico</w:t>
            </w:r>
          </w:p>
          <w:p w:rsidR="008B6A6F" w:rsidRPr="008B6A6F" w:rsidRDefault="008B6A6F" w:rsidP="008B6A6F">
            <w:pPr>
              <w:pStyle w:val="Sinespaciado"/>
              <w:rPr>
                <w:rFonts w:ascii="Century Schoolbook" w:hAnsi="Century Schoolbook" w:cs="DIN-Regular"/>
                <w:color w:val="000000" w:themeColor="text1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Century Schoolbook" w:hAnsi="Century Schoolbook" w:cs="DIN-Regular"/>
                <w:color w:val="000000" w:themeColor="text1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  <w:t>MODALIDAD: Presencial (Madrid).</w:t>
            </w: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sz w:val="8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OFRECE: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4"/>
              </w:numPr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B6A6F">
              <w:rPr>
                <w:rFonts w:ascii="DIN-Regular" w:hAnsi="DIN-Regular" w:cs="DIN-Regular"/>
                <w:sz w:val="24"/>
                <w:szCs w:val="24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UNA BECA DE 50% DE LA COLEGIATURA.</w:t>
            </w: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color w:val="92CDDC" w:themeColor="accent5" w:themeTint="99"/>
                <w:sz w:val="8"/>
                <w:szCs w:val="24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8B6A6F" w:rsidRPr="008B6A6F" w:rsidRDefault="008B6A6F" w:rsidP="008B6A6F">
            <w:pPr>
              <w:pStyle w:val="Sinespaciado"/>
              <w:rPr>
                <w:rFonts w:ascii="DIN-Regular" w:hAnsi="DIN-Regular" w:cs="DIN-Regular"/>
                <w:color w:val="92CDDC" w:themeColor="accent5" w:themeTint="99"/>
                <w:sz w:val="24"/>
                <w:szCs w:val="24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</w:rPr>
            </w:pPr>
            <w:r w:rsidRPr="008B6A6F">
              <w:rPr>
                <w:rFonts w:ascii="DIN-Regular" w:hAnsi="DIN-Regular" w:cs="DIN-Regular"/>
                <w:color w:val="92CDDC" w:themeColor="accent5" w:themeTint="99"/>
                <w:sz w:val="24"/>
                <w:szCs w:val="24"/>
                <w:u w:val="single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LA BECA NO CUBRE LO SIGUIENTE:</w:t>
            </w:r>
          </w:p>
          <w:p w:rsidR="008B6A6F" w:rsidRPr="008B6A6F" w:rsidRDefault="008B6A6F" w:rsidP="008B6A6F">
            <w:pPr>
              <w:pStyle w:val="Sinespaciado"/>
              <w:ind w:left="720"/>
              <w:rPr>
                <w:rFonts w:ascii="Arial" w:hAnsi="Arial" w:cs="Arial"/>
                <w:sz w:val="12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PASAJE AEREO 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HOSPEDAJE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IN-Regular" w:hAnsi="DIN-Regular" w:cs="DIN-Regular"/>
                <w:noProof/>
                <w:color w:val="1AE6FF"/>
                <w:sz w:val="36"/>
                <w:szCs w:val="36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7DCCD9" wp14:editId="1A2887C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127635</wp:posOffset>
                      </wp:positionV>
                      <wp:extent cx="5467350" cy="1809750"/>
                      <wp:effectExtent l="152400" t="114300" r="133350" b="133350"/>
                      <wp:wrapNone/>
                      <wp:docPr id="3" name="3 Pergamino horizont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1809750"/>
                              </a:xfrm>
                              <a:prstGeom prst="horizontalScroll">
                                <a:avLst>
                                  <a:gd name="adj" fmla="val 25000"/>
                                </a:avLst>
                              </a:prstGeom>
                              <a:gradFill>
                                <a:gsLst>
                                  <a:gs pos="0">
                                    <a:srgbClr val="FFFFFF"/>
                                  </a:gs>
                                  <a:gs pos="7001">
                                    <a:srgbClr val="E6E6E6"/>
                                  </a:gs>
                                  <a:gs pos="32001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47000">
                                    <a:srgbClr val="E6E6E6"/>
                                  </a:gs>
                                  <a:gs pos="85001">
                                    <a:srgbClr val="00B0F0"/>
                                  </a:gs>
                                  <a:gs pos="100000">
                                    <a:srgbClr val="E6E6E6"/>
                                  </a:gs>
                                </a:gsLst>
                                <a:lin ang="5400000" scaled="0"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6A6F" w:rsidRPr="008B6A6F" w:rsidRDefault="008B6A6F" w:rsidP="008B6A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8B6A6F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 xml:space="preserve">CIERRE DE ADMISION DE CANDIDATURAS PARA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 xml:space="preserve">LAS </w:t>
                                  </w:r>
                                  <w:r w:rsidRPr="008B6A6F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BECAS</w:t>
                                  </w:r>
                                </w:p>
                                <w:p w:rsidR="008B6A6F" w:rsidRPr="008B6A6F" w:rsidRDefault="008B6A6F" w:rsidP="008B6A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8B6A6F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EL 20 DE JUNIO DE 2015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3 Pergamino horizontal" o:spid="_x0000_s1026" type="#_x0000_t98" style="position:absolute;left:0;text-align:left;margin-left:20.8pt;margin-top:10.05pt;width:430.5pt;height:1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kwsgMAAKUIAAAOAAAAZHJzL2Uyb0RvYy54bWysVttu2zgQfS+w/0DwfSPJl8Q1ohTZtF4U&#10;SNugbpHnMUVZ2lKklqRjJ1+/M6TEuFu3KIomgMLLXM6cGc7k8tWhU+xBWtcaXfLiLOdMamGqVm9L&#10;/vnT6s8FZ86DrkAZLUv+KB1/dfXHi8t9v5QT0xhVScvQiHbLfV/yxvt+mWVONLIDd2Z6qfGyNrYD&#10;j1u7zSoLe7TeqWyS5+fZ3tiqt0ZI5/D0dbzkV8F+XUvhP9S1k56pkiM2H742fDf0za4uYbm10Det&#10;GGDAL6DooNXoNJl6DR7YzrbfmOpaYY0ztT8TpstMXbdChhgwmiL/XzTrBnoZYkFyXJ9ocr/PrHj/&#10;cGdZW5V8ypmGDlM0ZXfSbqFrtWGNse2T0R4UMbXv3RIV1v2dHXYOlxT2obYd/cWA2CGw+5jYlQfP&#10;BB7OZ+cX0zkmQeBdschfXuAG7WTP6r11/m9pOkYLDDJ5XyNrSgWG4eHW+UB1NQCG6h/O6k5h4h5A&#10;sck8z0fDgzC6GE0PSapWrVJh7UZzjvUGmc2DF2e3mxtlGRos+Sr8DFi3LqpF6Ys8L75VeHNOvycV&#10;pli1gwbVuExOQAip/TwYU7vunamic5SP4cASj7Ga4/FiPMbYwmshS4HMrwHOEOGJkH6AcIH8nYgp&#10;z//KVyOvX/soCMvPOEGs25Fv1WoG1CXms6jOnAAlsRKTEwspTUoT686oNh2lqCMh/lAMhB9JocOo&#10;KUMvGFOtzJ6hcSzDvDgfkX8/HQ58SkeBVTvmA1TfQPQeYhj9j5ZiOtAZYTc7L+26qfZso3b2I3mf&#10;55hFzqqWin26QBppg92poAtyw0Btsa9azqzx961vQksYi5RqOtXPRoH4EqrnO7AG6QAqgQm7I3Iy&#10;euPxVYeVf1SS0Cv9UdbYJ/AdT2K9j0HG+GP1DmXTQCXjMXE1pjPlK/gMBslyjQ8x2f7ByxizO8iT&#10;asSdlIcKPA0sNpqkETxjY0vK1O7sqciUT56jPMI/ooaW/rA5DA1xY6pHbKiYLUoSc71YtZilW3D+&#10;Dix2KDzEcek/4KfGyii5GVacmu3TqXOSD83wibM9jqqSu393YCVn6q3GjvWymM3QrA+b2fxight7&#10;fLM5vtG77sZgUysCurAkea/GZW1Nd49T9Zq84hVogchKLjyWYdzc+DhCcS4LeX0dxHCe9eBv9boX&#10;ZJwIpor7dLgH2w8N3eMseG/GsQbL0J5jZp5lSVOb6503devpkiiOvA4bnIWhhoa5TcP2eB+knv+7&#10;uPoPAAD//wMAUEsDBBQABgAIAAAAIQDMiInT3gAAAAkBAAAPAAAAZHJzL2Rvd25yZXYueG1sTI/B&#10;TsMwEETvSPyDtUjcqO2URDSNUwESEhIHREE9O7FJotpry3ab8PeYEz3OzmjmbbNbrCFnHeLkUABf&#10;MSAae6cmHAR8fb7cPQCJSaKSxqEW8KMj7Nrrq0bWys34oc/7NJBcgrGWAsaUfE1p7EdtZVw5rzF7&#10;3y5YmbIMA1VBzrncGlowVlErJ8wLo/T6edT9cX+yAt543x3e/dNmfg38uC5N5Usjhbi9WR63QJJe&#10;0n8Y/vAzOrSZqXMnVJEYAfe8ykkBBeNAsr9hRT50Atas5EDbhl5+0P4CAAD//wMAUEsBAi0AFAAG&#10;AAgAAAAhALaDOJL+AAAA4QEAABMAAAAAAAAAAAAAAAAAAAAAAFtDb250ZW50X1R5cGVzXS54bWxQ&#10;SwECLQAUAAYACAAAACEAOP0h/9YAAACUAQAACwAAAAAAAAAAAAAAAAAvAQAAX3JlbHMvLnJlbHNQ&#10;SwECLQAUAAYACAAAACEAVnaZMLIDAAClCAAADgAAAAAAAAAAAAAAAAAuAgAAZHJzL2Uyb0RvYy54&#10;bWxQSwECLQAUAAYACAAAACEAzIiJ094AAAAJAQAADwAAAAAAAAAAAAAAAAAMBgAAZHJzL2Rvd25y&#10;ZXYueG1sUEsFBgAAAAAEAAQA8wAAABcHAAAAAA==&#10;" adj="5400" strokecolor="black [3213]" strokeweight="2pt">
                      <v:fill color2="#e6e6e6" colors="0 white;4588f #e6e6e6;20972f #dbeef4;30802f #e6e6e6;55706f #00b0f0;1 #e6e6e6" focus="100%" type="gradient">
                        <o:fill v:ext="view" type="gradientUnscaled"/>
                      </v:fill>
                      <v:shadow on="t" color="black" opacity="26214f" origin=".5" offset="-3pt,0"/>
                      <v:textbox>
                        <w:txbxContent>
                          <w:p w:rsidR="008B6A6F" w:rsidRPr="008B6A6F" w:rsidRDefault="008B6A6F" w:rsidP="008B6A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8B6A6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CIERRE DE ADMISION DE CANDIDATURAS PARA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LAS </w:t>
                            </w:r>
                            <w:r w:rsidRPr="008B6A6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BECAS</w:t>
                            </w:r>
                          </w:p>
                          <w:p w:rsidR="008B6A6F" w:rsidRPr="008B6A6F" w:rsidRDefault="008B6A6F" w:rsidP="008B6A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8B6A6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EL 20 DE JUNIO DE 2015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TRANSPORTE INTERNO</w:t>
            </w:r>
          </w:p>
          <w:p w:rsidR="008B6A6F" w:rsidRPr="008B6A6F" w:rsidRDefault="008B6A6F" w:rsidP="008B6A6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B6A6F">
              <w:rPr>
                <w:rFonts w:ascii="Arial" w:hAnsi="Arial" w:cs="Arial"/>
                <w:sz w:val="20"/>
                <w:szCs w:val="20"/>
                <w14:glow w14:rad="101600">
                  <w14:schemeClr w14:val="accent5">
                    <w14:alpha w14:val="40000"/>
                    <w14:lumMod w14:val="60000"/>
                    <w14:lumOff w14:val="40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MANUTENCION</w:t>
            </w:r>
          </w:p>
        </w:tc>
      </w:tr>
    </w:tbl>
    <w:p w:rsidR="00EE1A40" w:rsidRPr="000A49DC" w:rsidRDefault="00EE1A40" w:rsidP="007D67B7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sz w:val="24"/>
          <w:szCs w:val="36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EE1A40" w:rsidRPr="0060316A" w:rsidRDefault="00EE1A40" w:rsidP="007D67B7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sz w:val="36"/>
          <w:szCs w:val="36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1629A" w:rsidRDefault="00C1629A" w:rsidP="00C84654">
      <w:pPr>
        <w:jc w:val="center"/>
        <w:rPr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B6A6F" w:rsidRDefault="008B6A6F" w:rsidP="008B6A6F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 w:themeColor="text1"/>
          <w:sz w:val="32"/>
          <w:szCs w:val="40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1F6D" w:rsidRPr="00696FD6" w:rsidRDefault="00541F6D" w:rsidP="00541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1F6D" w:rsidRPr="00687949" w:rsidRDefault="008B6A6F" w:rsidP="008B6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LOS RUBR</w:t>
      </w:r>
      <w:r w:rsidR="003404B3" w:rsidRP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OS QUE NO SE CUBRE CON ESTA BECA </w:t>
      </w:r>
      <w:r w:rsidR="00687949" w:rsidRP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LOS</w:t>
      </w:r>
      <w:r w:rsidR="003404B3" w:rsidRP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PUEDE</w:t>
      </w:r>
      <w:r w:rsid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="003404B3" w:rsidRP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FINANCIAR CON UN CREDITO EDUCATIVO </w:t>
      </w:r>
      <w:r w:rsidR="00687949" w:rsidRP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DEL</w:t>
      </w:r>
      <w:r w:rsidR="00294DB7" w:rsidRPr="00687949">
        <w:rPr>
          <w:rFonts w:ascii="Times New Roman" w:hAnsi="Times New Roman" w:cs="Times New Roman"/>
          <w:b/>
          <w:color w:val="FF3399"/>
          <w:sz w:val="32"/>
          <w:szCs w:val="32"/>
          <w14:glow w14:rad="63500">
            <w14:schemeClr w14:val="accent5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IFARHU</w:t>
      </w:r>
    </w:p>
    <w:p w:rsidR="00541F6D" w:rsidRPr="005D79E9" w:rsidRDefault="00696FD6" w:rsidP="00C12A50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20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</w:pPr>
      <w:r w:rsidRPr="003404B3">
        <w:rPr>
          <w:rFonts w:ascii="DIN-Regular" w:hAnsi="DIN-Regular" w:cs="DIN-Regular"/>
          <w:noProof/>
          <w:color w:val="000000" w:themeColor="text1"/>
          <w:sz w:val="24"/>
          <w:szCs w:val="24"/>
          <w:lang w:val="es-PA" w:eastAsia="es-PA"/>
        </w:rPr>
        <w:drawing>
          <wp:anchor distT="0" distB="0" distL="114300" distR="114300" simplePos="0" relativeHeight="251670528" behindDoc="1" locked="0" layoutInCell="1" allowOverlap="1" wp14:anchorId="6BC5756E" wp14:editId="1136E93C">
            <wp:simplePos x="0" y="0"/>
            <wp:positionH relativeFrom="column">
              <wp:posOffset>2044065</wp:posOffset>
            </wp:positionH>
            <wp:positionV relativeFrom="paragraph">
              <wp:posOffset>91440</wp:posOffset>
            </wp:positionV>
            <wp:extent cx="1404620" cy="485775"/>
            <wp:effectExtent l="76200" t="38100" r="100330" b="123825"/>
            <wp:wrapThrough wrapText="bothSides">
              <wp:wrapPolygon edited="0">
                <wp:start x="-879" y="-1694"/>
                <wp:lineTo x="-1172" y="22871"/>
                <wp:lineTo x="0" y="26259"/>
                <wp:lineTo x="21971" y="26259"/>
                <wp:lineTo x="22850" y="14400"/>
                <wp:lineTo x="22850" y="13553"/>
                <wp:lineTo x="22264" y="847"/>
                <wp:lineTo x="22264" y="-1694"/>
                <wp:lineTo x="-879" y="-1694"/>
              </wp:wrapPolygon>
            </wp:wrapThrough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ARH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485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F6D" w:rsidRDefault="00541F6D" w:rsidP="00C12A50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8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</w:pPr>
    </w:p>
    <w:p w:rsidR="00335F56" w:rsidRDefault="00335F56" w:rsidP="00C12A50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8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</w:pPr>
    </w:p>
    <w:p w:rsidR="00335F56" w:rsidRPr="005D79E9" w:rsidRDefault="00335F56" w:rsidP="00C12A50">
      <w:pPr>
        <w:autoSpaceDE w:val="0"/>
        <w:autoSpaceDN w:val="0"/>
        <w:adjustRightInd w:val="0"/>
        <w:spacing w:after="0" w:line="240" w:lineRule="auto"/>
        <w:jc w:val="center"/>
        <w:rPr>
          <w:rFonts w:ascii="DIN-Regular" w:hAnsi="DIN-Regular" w:cs="DIN-Regular"/>
          <w:color w:val="000000" w:themeColor="text1"/>
          <w:sz w:val="8"/>
          <w:szCs w:val="40"/>
          <w14:glow w14:rad="635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</w:pPr>
    </w:p>
    <w:p w:rsidR="00F62277" w:rsidRDefault="00F62277" w:rsidP="00E84AA5">
      <w:pPr>
        <w:tabs>
          <w:tab w:val="left" w:pos="3885"/>
        </w:tabs>
        <w:jc w:val="center"/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glow w14:rad="101600">
            <w14:srgbClr w14:val="18F5FA">
              <w14:alpha w14:val="40000"/>
            </w14:srgb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p w:rsidR="00696FD6" w:rsidRPr="00696FD6" w:rsidRDefault="00696FD6" w:rsidP="00696FD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s-ES"/>
        </w:rPr>
      </w:pPr>
      <w:proofErr w:type="spellStart"/>
      <w:r w:rsidRPr="00696FD6">
        <w:rPr>
          <w:rFonts w:ascii="Arial" w:eastAsia="Times New Roman" w:hAnsi="Arial" w:cs="Arial"/>
          <w:b/>
          <w:sz w:val="24"/>
          <w:szCs w:val="24"/>
          <w:u w:val="single"/>
          <w:lang w:val="en-US" w:eastAsia="es-ES"/>
        </w:rPr>
        <w:t>Documentos</w:t>
      </w:r>
      <w:proofErr w:type="spellEnd"/>
      <w:r w:rsidRPr="00696FD6">
        <w:rPr>
          <w:rFonts w:ascii="Arial" w:eastAsia="Times New Roman" w:hAnsi="Arial" w:cs="Arial"/>
          <w:b/>
          <w:sz w:val="24"/>
          <w:szCs w:val="24"/>
          <w:u w:val="single"/>
          <w:lang w:val="en-US" w:eastAsia="es-ES"/>
        </w:rPr>
        <w:t xml:space="preserve"> a </w:t>
      </w:r>
      <w:proofErr w:type="spellStart"/>
      <w:r w:rsidRPr="00696FD6">
        <w:rPr>
          <w:rFonts w:ascii="Arial" w:eastAsia="Times New Roman" w:hAnsi="Arial" w:cs="Arial"/>
          <w:b/>
          <w:sz w:val="24"/>
          <w:szCs w:val="24"/>
          <w:u w:val="single"/>
          <w:lang w:val="en-US" w:eastAsia="es-ES"/>
        </w:rPr>
        <w:t>Presentar</w:t>
      </w:r>
      <w:proofErr w:type="spellEnd"/>
      <w:r w:rsidR="00401847">
        <w:rPr>
          <w:rFonts w:ascii="Arial" w:eastAsia="Times New Roman" w:hAnsi="Arial" w:cs="Arial"/>
          <w:b/>
          <w:sz w:val="24"/>
          <w:szCs w:val="24"/>
          <w:u w:val="single"/>
          <w:lang w:val="en-US" w:eastAsia="es-ES"/>
        </w:rPr>
        <w:t xml:space="preserve"> al IFARHU</w:t>
      </w:r>
    </w:p>
    <w:p w:rsidR="00696FD6" w:rsidRPr="00696FD6" w:rsidRDefault="00696FD6" w:rsidP="00696FD6">
      <w:pPr>
        <w:spacing w:after="0"/>
        <w:jc w:val="center"/>
        <w:rPr>
          <w:rFonts w:ascii="Arial" w:eastAsia="Times New Roman" w:hAnsi="Arial" w:cs="Arial"/>
          <w:b/>
          <w:sz w:val="14"/>
          <w:szCs w:val="24"/>
          <w:lang w:val="en-U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96"/>
        <w:gridCol w:w="1275"/>
        <w:gridCol w:w="883"/>
      </w:tblGrid>
      <w:tr w:rsidR="00E51233" w:rsidRPr="00696FD6" w:rsidTr="00E51233">
        <w:trPr>
          <w:trHeight w:val="454"/>
        </w:trPr>
        <w:tc>
          <w:tcPr>
            <w:tcW w:w="6896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96F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ES"/>
              </w:rPr>
              <w:t>Documentos</w:t>
            </w:r>
            <w:proofErr w:type="spellEnd"/>
            <w:r w:rsidRPr="00696F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1275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Original</w:t>
            </w:r>
          </w:p>
        </w:tc>
        <w:tc>
          <w:tcPr>
            <w:tcW w:w="883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proofErr w:type="spellStart"/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Copia</w:t>
            </w:r>
            <w:proofErr w:type="spellEnd"/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 xml:space="preserve"> </w:t>
            </w:r>
          </w:p>
        </w:tc>
      </w:tr>
      <w:tr w:rsidR="00E51233" w:rsidRPr="00696FD6" w:rsidTr="00E51233">
        <w:trPr>
          <w:trHeight w:val="283"/>
        </w:trPr>
        <w:tc>
          <w:tcPr>
            <w:tcW w:w="6896" w:type="dxa"/>
            <w:tcBorders>
              <w:top w:val="thinThickThinSmallGap" w:sz="18" w:space="0" w:color="auto"/>
              <w:lef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96F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 </w:t>
            </w:r>
            <w:r w:rsidRPr="00696FD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Nota de Postulación de la Máxima Autoridad, dirigida a la </w:t>
            </w: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s-ES"/>
              </w:rPr>
              <w:t>Directora General del IFARHU Licenciada Yesenia Rodríguez</w:t>
            </w:r>
          </w:p>
        </w:tc>
        <w:tc>
          <w:tcPr>
            <w:tcW w:w="1275" w:type="dxa"/>
            <w:tcBorders>
              <w:top w:val="thinThickThinSmallGap" w:sz="18" w:space="0" w:color="auto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1</w:t>
            </w:r>
          </w:p>
        </w:tc>
        <w:tc>
          <w:tcPr>
            <w:tcW w:w="883" w:type="dxa"/>
            <w:tcBorders>
              <w:top w:val="thinThickThinSmallGap" w:sz="18" w:space="0" w:color="auto"/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-</w:t>
            </w:r>
          </w:p>
        </w:tc>
      </w:tr>
      <w:tr w:rsidR="00696FD6" w:rsidRPr="00696FD6" w:rsidTr="00E51233">
        <w:trPr>
          <w:trHeight w:val="283"/>
        </w:trPr>
        <w:tc>
          <w:tcPr>
            <w:tcW w:w="6896" w:type="dxa"/>
            <w:tcBorders>
              <w:lef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96FD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Llenar el Formulario de Becas Internacionales en el IFARHU piso n° 6</w:t>
            </w:r>
          </w:p>
        </w:tc>
        <w:tc>
          <w:tcPr>
            <w:tcW w:w="1275" w:type="dxa"/>
            <w:hideMark/>
          </w:tcPr>
          <w:p w:rsidR="00696FD6" w:rsidRPr="00696FD6" w:rsidRDefault="00401847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83" w:type="dxa"/>
            <w:tcBorders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</w:tc>
      </w:tr>
      <w:tr w:rsidR="00696FD6" w:rsidRPr="00696FD6" w:rsidTr="00E51233">
        <w:trPr>
          <w:trHeight w:val="283"/>
        </w:trPr>
        <w:tc>
          <w:tcPr>
            <w:tcW w:w="6896" w:type="dxa"/>
            <w:tcBorders>
              <w:lef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 Paz y Salvo (1.00 B/) planta baja</w:t>
            </w:r>
          </w:p>
        </w:tc>
        <w:tc>
          <w:tcPr>
            <w:tcW w:w="1275" w:type="dxa"/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1</w:t>
            </w:r>
          </w:p>
        </w:tc>
        <w:tc>
          <w:tcPr>
            <w:tcW w:w="883" w:type="dxa"/>
            <w:tcBorders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-</w:t>
            </w:r>
          </w:p>
        </w:tc>
      </w:tr>
      <w:tr w:rsidR="00696FD6" w:rsidRPr="00696FD6" w:rsidTr="00E51233">
        <w:trPr>
          <w:trHeight w:val="283"/>
        </w:trPr>
        <w:tc>
          <w:tcPr>
            <w:tcW w:w="6896" w:type="dxa"/>
            <w:tcBorders>
              <w:lef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Fotos</w:t>
            </w:r>
            <w:proofErr w:type="spellEnd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 xml:space="preserve"> (</w:t>
            </w:r>
            <w:proofErr w:type="spellStart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tamaño</w:t>
            </w:r>
            <w:proofErr w:type="spellEnd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 xml:space="preserve"> carnet)</w:t>
            </w:r>
          </w:p>
        </w:tc>
        <w:tc>
          <w:tcPr>
            <w:tcW w:w="1275" w:type="dxa"/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2</w:t>
            </w:r>
          </w:p>
        </w:tc>
        <w:tc>
          <w:tcPr>
            <w:tcW w:w="883" w:type="dxa"/>
            <w:tcBorders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</w:tc>
      </w:tr>
      <w:tr w:rsidR="00696FD6" w:rsidRPr="00696FD6" w:rsidTr="00E51233">
        <w:trPr>
          <w:trHeight w:val="283"/>
        </w:trPr>
        <w:tc>
          <w:tcPr>
            <w:tcW w:w="6896" w:type="dxa"/>
            <w:tcBorders>
              <w:lef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 xml:space="preserve">Diploma </w:t>
            </w:r>
            <w:proofErr w:type="spellStart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universitarios</w:t>
            </w:r>
            <w:proofErr w:type="spellEnd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*</w:t>
            </w:r>
          </w:p>
        </w:tc>
        <w:tc>
          <w:tcPr>
            <w:tcW w:w="1275" w:type="dxa"/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-</w:t>
            </w:r>
          </w:p>
        </w:tc>
        <w:tc>
          <w:tcPr>
            <w:tcW w:w="883" w:type="dxa"/>
            <w:tcBorders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2</w:t>
            </w:r>
          </w:p>
        </w:tc>
      </w:tr>
      <w:tr w:rsidR="00696FD6" w:rsidRPr="00696FD6" w:rsidTr="00E51233">
        <w:trPr>
          <w:trHeight w:val="283"/>
        </w:trPr>
        <w:tc>
          <w:tcPr>
            <w:tcW w:w="6896" w:type="dxa"/>
            <w:tcBorders>
              <w:left w:val="single" w:sz="18" w:space="0" w:color="000000" w:themeColor="text1"/>
              <w:bottom w:val="single" w:sz="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proofErr w:type="spellStart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Creditos</w:t>
            </w:r>
            <w:proofErr w:type="spellEnd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Universitarios</w:t>
            </w:r>
            <w:proofErr w:type="spellEnd"/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*</w:t>
            </w:r>
          </w:p>
        </w:tc>
        <w:tc>
          <w:tcPr>
            <w:tcW w:w="1275" w:type="dxa"/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-</w:t>
            </w:r>
          </w:p>
        </w:tc>
        <w:tc>
          <w:tcPr>
            <w:tcW w:w="883" w:type="dxa"/>
            <w:tcBorders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2</w:t>
            </w:r>
          </w:p>
        </w:tc>
      </w:tr>
      <w:tr w:rsidR="00696FD6" w:rsidRPr="00696FD6" w:rsidTr="00E51233">
        <w:trPr>
          <w:trHeight w:val="283"/>
        </w:trPr>
        <w:tc>
          <w:tcPr>
            <w:tcW w:w="6896" w:type="dxa"/>
            <w:tcBorders>
              <w:top w:val="single" w:sz="8" w:space="0" w:color="000000" w:themeColor="text1"/>
              <w:lef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>Curriculum Vitae.</w:t>
            </w:r>
          </w:p>
        </w:tc>
        <w:tc>
          <w:tcPr>
            <w:tcW w:w="1275" w:type="dxa"/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-</w:t>
            </w:r>
          </w:p>
        </w:tc>
        <w:tc>
          <w:tcPr>
            <w:tcW w:w="883" w:type="dxa"/>
            <w:tcBorders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2</w:t>
            </w:r>
          </w:p>
        </w:tc>
      </w:tr>
      <w:tr w:rsidR="00696FD6" w:rsidRPr="00696FD6" w:rsidTr="00E51233">
        <w:trPr>
          <w:trHeight w:val="283"/>
        </w:trPr>
        <w:tc>
          <w:tcPr>
            <w:tcW w:w="689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hideMark/>
          </w:tcPr>
          <w:p w:rsidR="00696FD6" w:rsidRPr="00696FD6" w:rsidRDefault="00696FD6" w:rsidP="00696FD6">
            <w:pPr>
              <w:numPr>
                <w:ilvl w:val="0"/>
                <w:numId w:val="5"/>
              </w:numPr>
              <w:ind w:left="284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96FD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Cedula de identidad personal, ambas caras*</w:t>
            </w:r>
          </w:p>
        </w:tc>
        <w:tc>
          <w:tcPr>
            <w:tcW w:w="1275" w:type="dxa"/>
            <w:tcBorders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-</w:t>
            </w:r>
          </w:p>
        </w:tc>
        <w:tc>
          <w:tcPr>
            <w:tcW w:w="883" w:type="dxa"/>
            <w:tcBorders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696FD6" w:rsidRPr="00696FD6" w:rsidRDefault="00696FD6" w:rsidP="00696F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696FD6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2</w:t>
            </w:r>
          </w:p>
        </w:tc>
      </w:tr>
    </w:tbl>
    <w:p w:rsidR="00401847" w:rsidRDefault="00401847" w:rsidP="0040184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</w:pPr>
    </w:p>
    <w:p w:rsidR="00401847" w:rsidRPr="00401847" w:rsidRDefault="00401847" w:rsidP="0040184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</w:pPr>
      <w:r w:rsidRPr="00401847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 xml:space="preserve">NOTA: </w:t>
      </w:r>
    </w:p>
    <w:p w:rsidR="00401847" w:rsidRPr="00401847" w:rsidRDefault="00401847" w:rsidP="00401847">
      <w:pPr>
        <w:numPr>
          <w:ilvl w:val="0"/>
          <w:numId w:val="6"/>
        </w:numPr>
        <w:autoSpaceDE w:val="0"/>
        <w:autoSpaceDN w:val="0"/>
        <w:adjustRightInd w:val="0"/>
        <w:spacing w:after="5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01847">
        <w:rPr>
          <w:rFonts w:ascii="Arial" w:eastAsia="Times New Roman" w:hAnsi="Arial" w:cs="Arial"/>
          <w:sz w:val="24"/>
          <w:szCs w:val="24"/>
          <w:lang w:eastAsia="es-ES"/>
        </w:rPr>
        <w:t xml:space="preserve"> Los documentos marcados con asteriscos (</w:t>
      </w:r>
      <w:r w:rsidRPr="00401847">
        <w:rPr>
          <w:rFonts w:ascii="Arial" w:eastAsia="Times New Roman" w:hAnsi="Arial" w:cs="Arial"/>
          <w:b/>
          <w:sz w:val="24"/>
          <w:szCs w:val="24"/>
          <w:lang w:eastAsia="es-ES"/>
        </w:rPr>
        <w:t>*</w:t>
      </w:r>
      <w:r w:rsidR="00687949">
        <w:rPr>
          <w:rFonts w:ascii="Arial" w:eastAsia="Times New Roman" w:hAnsi="Arial" w:cs="Arial"/>
          <w:sz w:val="24"/>
          <w:szCs w:val="24"/>
          <w:lang w:eastAsia="es-ES"/>
        </w:rPr>
        <w:t>) se autentican</w:t>
      </w:r>
      <w:r w:rsidRPr="00401847">
        <w:rPr>
          <w:rFonts w:ascii="Arial" w:eastAsia="Times New Roman" w:hAnsi="Arial" w:cs="Arial"/>
          <w:sz w:val="24"/>
          <w:szCs w:val="24"/>
          <w:lang w:eastAsia="es-ES"/>
        </w:rPr>
        <w:t xml:space="preserve"> en planta baja del IFARHU, traer diplomas, </w:t>
      </w:r>
      <w:r w:rsidR="00687949">
        <w:rPr>
          <w:rFonts w:ascii="Arial" w:eastAsia="Times New Roman" w:hAnsi="Arial" w:cs="Arial"/>
          <w:sz w:val="24"/>
          <w:szCs w:val="24"/>
          <w:lang w:eastAsia="es-ES"/>
        </w:rPr>
        <w:t>cedula</w:t>
      </w:r>
      <w:r w:rsidRPr="00401847">
        <w:rPr>
          <w:rFonts w:ascii="Arial" w:eastAsia="Times New Roman" w:hAnsi="Arial" w:cs="Arial"/>
          <w:sz w:val="24"/>
          <w:szCs w:val="24"/>
          <w:lang w:eastAsia="es-ES"/>
        </w:rPr>
        <w:t xml:space="preserve"> y créditos originales. </w:t>
      </w:r>
    </w:p>
    <w:p w:rsidR="00401847" w:rsidRPr="00687949" w:rsidRDefault="00401847" w:rsidP="00401847">
      <w:pPr>
        <w:pStyle w:val="Default"/>
        <w:rPr>
          <w:color w:val="auto"/>
          <w:sz w:val="6"/>
        </w:rPr>
      </w:pPr>
    </w:p>
    <w:p w:rsidR="00401847" w:rsidRDefault="00401847" w:rsidP="00401847">
      <w:pPr>
        <w:pStyle w:val="Default"/>
        <w:rPr>
          <w:color w:val="auto"/>
        </w:rPr>
      </w:pPr>
      <w:r w:rsidRPr="00291559">
        <w:rPr>
          <w:color w:val="auto"/>
        </w:rPr>
        <w:t xml:space="preserve">Departamento de Becas Internacionales </w:t>
      </w:r>
    </w:p>
    <w:p w:rsidR="00401847" w:rsidRDefault="00401847" w:rsidP="00401847">
      <w:pPr>
        <w:pStyle w:val="Default"/>
        <w:rPr>
          <w:color w:val="auto"/>
        </w:rPr>
      </w:pPr>
      <w:r w:rsidRPr="00291559">
        <w:rPr>
          <w:color w:val="auto"/>
        </w:rPr>
        <w:t>Piso N°6 tel.: 500</w:t>
      </w:r>
      <w:r w:rsidR="00687949">
        <w:rPr>
          <w:color w:val="auto"/>
        </w:rPr>
        <w:t>-</w:t>
      </w:r>
      <w:r w:rsidRPr="00291559">
        <w:rPr>
          <w:color w:val="auto"/>
        </w:rPr>
        <w:t xml:space="preserve">4719 </w:t>
      </w:r>
    </w:p>
    <w:p w:rsidR="00401847" w:rsidRPr="00EC0A37" w:rsidRDefault="00401847" w:rsidP="00401847">
      <w:pPr>
        <w:pStyle w:val="Default"/>
        <w:rPr>
          <w:color w:val="auto"/>
          <w:sz w:val="12"/>
        </w:rPr>
      </w:pPr>
    </w:p>
    <w:p w:rsidR="00401847" w:rsidRPr="00EC0A37" w:rsidRDefault="00401847" w:rsidP="00401847">
      <w:pPr>
        <w:pStyle w:val="Default"/>
        <w:rPr>
          <w:b/>
          <w:color w:val="auto"/>
        </w:rPr>
      </w:pPr>
      <w:r w:rsidRPr="00EC0A37">
        <w:rPr>
          <w:b/>
          <w:color w:val="auto"/>
        </w:rPr>
        <w:t>Edificio:</w:t>
      </w:r>
    </w:p>
    <w:p w:rsidR="00401847" w:rsidRPr="00291559" w:rsidRDefault="00401847" w:rsidP="00401847">
      <w:pPr>
        <w:pStyle w:val="Default"/>
        <w:rPr>
          <w:color w:val="auto"/>
        </w:rPr>
      </w:pPr>
      <w:r w:rsidRPr="00291559">
        <w:rPr>
          <w:color w:val="auto"/>
        </w:rPr>
        <w:t xml:space="preserve"> UNICORP BUSINESS PLAZA, Ave. Ramón Arias, Urb. El Carmen </w:t>
      </w:r>
    </w:p>
    <w:p w:rsidR="00401847" w:rsidRPr="00EC0A37" w:rsidRDefault="00401847" w:rsidP="00401847">
      <w:pPr>
        <w:pStyle w:val="Default"/>
        <w:rPr>
          <w:b/>
          <w:color w:val="auto"/>
          <w:sz w:val="12"/>
          <w:u w:val="single"/>
        </w:rPr>
      </w:pPr>
    </w:p>
    <w:p w:rsidR="00401847" w:rsidRDefault="00401847" w:rsidP="00401847">
      <w:pPr>
        <w:pStyle w:val="Default"/>
        <w:rPr>
          <w:color w:val="auto"/>
        </w:rPr>
      </w:pPr>
      <w:r w:rsidRPr="00EC0A37">
        <w:rPr>
          <w:b/>
          <w:color w:val="auto"/>
          <w:u w:val="single"/>
        </w:rPr>
        <w:t>Contactos</w:t>
      </w:r>
      <w:r w:rsidRPr="00291559">
        <w:rPr>
          <w:color w:val="auto"/>
        </w:rPr>
        <w:t>:</w:t>
      </w:r>
    </w:p>
    <w:p w:rsidR="00401847" w:rsidRPr="00291559" w:rsidRDefault="00401847" w:rsidP="00401847">
      <w:pPr>
        <w:pStyle w:val="Default"/>
        <w:rPr>
          <w:color w:val="auto"/>
        </w:rPr>
      </w:pPr>
      <w:r w:rsidRPr="00291559">
        <w:rPr>
          <w:color w:val="auto"/>
        </w:rPr>
        <w:t xml:space="preserve"> Yadira </w:t>
      </w:r>
      <w:r>
        <w:rPr>
          <w:color w:val="auto"/>
        </w:rPr>
        <w:t xml:space="preserve">Quintero </w:t>
      </w:r>
      <w:hyperlink r:id="rId11" w:history="1">
        <w:r w:rsidRPr="0032392A">
          <w:rPr>
            <w:rStyle w:val="Hipervnculo"/>
          </w:rPr>
          <w:t>yquintero@ifarhu.gob.pa</w:t>
        </w:r>
      </w:hyperlink>
      <w:r>
        <w:rPr>
          <w:color w:val="auto"/>
        </w:rPr>
        <w:t xml:space="preserve"> </w:t>
      </w:r>
      <w:r w:rsidRPr="00291559">
        <w:rPr>
          <w:color w:val="auto"/>
        </w:rPr>
        <w:t xml:space="preserve"> </w:t>
      </w:r>
    </w:p>
    <w:p w:rsidR="00696FD6" w:rsidRDefault="00401847" w:rsidP="00687949">
      <w:pPr>
        <w:tabs>
          <w:tab w:val="left" w:pos="3885"/>
        </w:tabs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glow w14:rad="101600">
            <w14:srgbClr w14:val="18F5FA">
              <w14:alpha w14:val="40000"/>
            </w14:srgb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  <w:proofErr w:type="spellStart"/>
      <w:r w:rsidRPr="00291559">
        <w:rPr>
          <w:rFonts w:ascii="Arial" w:hAnsi="Arial" w:cs="Arial"/>
          <w:sz w:val="24"/>
          <w:szCs w:val="24"/>
        </w:rPr>
        <w:t>Nelva</w:t>
      </w:r>
      <w:proofErr w:type="spellEnd"/>
      <w:r w:rsidRPr="00291559">
        <w:rPr>
          <w:rFonts w:ascii="Arial" w:hAnsi="Arial" w:cs="Arial"/>
          <w:sz w:val="24"/>
          <w:szCs w:val="24"/>
        </w:rPr>
        <w:t xml:space="preserve"> de Domínguez </w:t>
      </w:r>
      <w:hyperlink r:id="rId12" w:history="1">
        <w:r w:rsidRPr="0032392A">
          <w:rPr>
            <w:rStyle w:val="Hipervnculo"/>
            <w:rFonts w:ascii="Arial" w:hAnsi="Arial" w:cs="Arial"/>
            <w:sz w:val="24"/>
            <w:szCs w:val="24"/>
          </w:rPr>
          <w:t>nedominguez@ifarhu.gob.pa</w:t>
        </w:r>
      </w:hyperlink>
    </w:p>
    <w:p w:rsidR="00BB3DCE" w:rsidRPr="00335F56" w:rsidRDefault="00BB3DCE" w:rsidP="00335F56">
      <w:pPr>
        <w:tabs>
          <w:tab w:val="left" w:pos="3885"/>
        </w:tabs>
        <w:jc w:val="center"/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glow w14:rad="101600">
            <w14:srgbClr w14:val="18F5FA">
              <w14:alpha w14:val="40000"/>
            </w14:srgb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  <w:r w:rsidRPr="00E84AA5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glow w14:rad="101600">
            <w14:srgbClr w14:val="18F5FA">
              <w14:alpha w14:val="40000"/>
            </w14:srgb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  <w:t>PARA MAYOR INFORMACION CONTACTARSE A:</w:t>
      </w:r>
    </w:p>
    <w:p w:rsidR="00DA3EE4" w:rsidRPr="00BB3DCE" w:rsidRDefault="00687949" w:rsidP="00BB3DCE">
      <w:pPr>
        <w:pStyle w:val="Sinespaciado"/>
        <w:jc w:val="center"/>
        <w:rPr>
          <w:rFonts w:ascii="Baskerville Old Face" w:hAnsi="Baskerville Old Face"/>
          <w:sz w:val="36"/>
          <w:szCs w:val="36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1" locked="0" layoutInCell="1" allowOverlap="1" wp14:anchorId="08CFF27F" wp14:editId="2C9698F3">
            <wp:simplePos x="0" y="0"/>
            <wp:positionH relativeFrom="column">
              <wp:posOffset>-299085</wp:posOffset>
            </wp:positionH>
            <wp:positionV relativeFrom="paragraph">
              <wp:posOffset>468630</wp:posOffset>
            </wp:positionV>
            <wp:extent cx="1981200" cy="706755"/>
            <wp:effectExtent l="57150" t="38100" r="95250" b="112395"/>
            <wp:wrapThrough wrapText="bothSides">
              <wp:wrapPolygon edited="0">
                <wp:start x="-623" y="-1164"/>
                <wp:lineTo x="-623" y="24453"/>
                <wp:lineTo x="22223" y="24453"/>
                <wp:lineTo x="22431" y="9315"/>
                <wp:lineTo x="22015" y="582"/>
                <wp:lineTo x="22015" y="-1164"/>
                <wp:lineTo x="-623" y="-1164"/>
              </wp:wrapPolygon>
            </wp:wrapThrough>
            <wp:docPr id="6" name="Imagen 6" descr="Resultado de imagen de universidad salam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universidad salaman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2336" behindDoc="1" locked="0" layoutInCell="1" allowOverlap="1" wp14:anchorId="1CE6AF65" wp14:editId="58E37561">
            <wp:simplePos x="0" y="0"/>
            <wp:positionH relativeFrom="column">
              <wp:posOffset>4177665</wp:posOffset>
            </wp:positionH>
            <wp:positionV relativeFrom="paragraph">
              <wp:posOffset>449580</wp:posOffset>
            </wp:positionV>
            <wp:extent cx="1717675" cy="685800"/>
            <wp:effectExtent l="57150" t="38100" r="92075" b="11430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8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847">
        <w:rPr>
          <w:noProof/>
          <w:lang w:val="es-PA" w:eastAsia="es-PA"/>
        </w:rPr>
        <w:drawing>
          <wp:anchor distT="0" distB="0" distL="114300" distR="114300" simplePos="0" relativeHeight="251661312" behindDoc="0" locked="0" layoutInCell="1" allowOverlap="1" wp14:anchorId="291AF337" wp14:editId="09F14AD1">
            <wp:simplePos x="0" y="0"/>
            <wp:positionH relativeFrom="column">
              <wp:posOffset>1920240</wp:posOffset>
            </wp:positionH>
            <wp:positionV relativeFrom="paragraph">
              <wp:posOffset>449580</wp:posOffset>
            </wp:positionV>
            <wp:extent cx="2085975" cy="721995"/>
            <wp:effectExtent l="57150" t="38100" r="85725" b="116205"/>
            <wp:wrapTopAndBottom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7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2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>
        <w:r w:rsidR="00E7069A" w:rsidRPr="00DA5BEA">
          <w:rPr>
            <w:rStyle w:val="Hipervnculo"/>
            <w:rFonts w:ascii="Baskerville Old Face" w:hAnsi="Baskerville Old Face"/>
            <w:sz w:val="36"/>
            <w:szCs w:val="36"/>
          </w:rPr>
          <w:t>vanesa@nextibs.com</w:t>
        </w:r>
      </w:hyperlink>
      <w:r w:rsidR="00BB3DCE">
        <w:rPr>
          <w:rFonts w:ascii="Baskerville Old Face" w:hAnsi="Baskerville Old Face"/>
          <w:sz w:val="36"/>
          <w:szCs w:val="36"/>
        </w:rPr>
        <w:t xml:space="preserve"> </w:t>
      </w:r>
      <w:r w:rsidR="00DA3EE4">
        <w:rPr>
          <w:rFonts w:ascii="Baskerville Old Face" w:hAnsi="Baskerville Old Face"/>
          <w:sz w:val="36"/>
          <w:szCs w:val="36"/>
        </w:rPr>
        <w:t xml:space="preserve">  / </w:t>
      </w:r>
      <w:hyperlink r:id="rId17" w:history="1">
        <w:r w:rsidR="00DA3EE4" w:rsidRPr="00DA5BEA">
          <w:rPr>
            <w:rStyle w:val="Hipervnculo"/>
            <w:rFonts w:ascii="Baskerville Old Face" w:hAnsi="Baskerville Old Face"/>
            <w:sz w:val="36"/>
            <w:szCs w:val="36"/>
          </w:rPr>
          <w:t>www.nextibs.com</w:t>
        </w:r>
      </w:hyperlink>
    </w:p>
    <w:sectPr w:rsidR="00DA3EE4" w:rsidRPr="00BB3DCE" w:rsidSect="008B6A6F">
      <w:headerReference w:type="default" r:id="rId18"/>
      <w:footerReference w:type="default" r:id="rId19"/>
      <w:pgSz w:w="12240" w:h="15840" w:code="1"/>
      <w:pgMar w:top="1417" w:right="1701" w:bottom="1417" w:left="1701" w:header="708" w:footer="708" w:gutter="0"/>
      <w:pgBorders w:offsetFrom="page">
        <w:top w:val="decoBlocks" w:sz="18" w:space="24" w:color="000000" w:themeColor="text1"/>
        <w:left w:val="decoBlocks" w:sz="18" w:space="24" w:color="000000" w:themeColor="text1"/>
        <w:bottom w:val="decoBlocks" w:sz="18" w:space="24" w:color="000000" w:themeColor="text1"/>
        <w:right w:val="decoBlocks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99" w:rsidRDefault="00080D99" w:rsidP="007D67B7">
      <w:pPr>
        <w:spacing w:after="0" w:line="240" w:lineRule="auto"/>
      </w:pPr>
      <w:r>
        <w:separator/>
      </w:r>
    </w:p>
  </w:endnote>
  <w:endnote w:type="continuationSeparator" w:id="0">
    <w:p w:rsidR="00080D99" w:rsidRDefault="00080D99" w:rsidP="007D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56" w:rsidRDefault="00335F56">
    <w:pPr>
      <w:pStyle w:val="Piedepgina"/>
    </w:pPr>
    <w:r>
      <w:t>ND/4-5-2015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99" w:rsidRDefault="00080D99" w:rsidP="007D67B7">
      <w:pPr>
        <w:spacing w:after="0" w:line="240" w:lineRule="auto"/>
      </w:pPr>
      <w:r>
        <w:separator/>
      </w:r>
    </w:p>
  </w:footnote>
  <w:footnote w:type="continuationSeparator" w:id="0">
    <w:p w:rsidR="00080D99" w:rsidRDefault="00080D99" w:rsidP="007D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A5" w:rsidRPr="00E84AA5" w:rsidRDefault="00E84AA5" w:rsidP="00E84AA5">
    <w:pPr>
      <w:pStyle w:val="Encabezado"/>
      <w:jc w:val="center"/>
      <w:rPr>
        <w:rFonts w:ascii="Century Schoolbook" w:hAnsi="Century Schoolbook"/>
        <w:b/>
        <w:color w:val="000000" w:themeColor="text1"/>
        <w:sz w:val="18"/>
        <w:szCs w:val="18"/>
        <w:u w:val="single"/>
        <w14:glow w14:rad="63500">
          <w14:schemeClr w14:val="accent5">
            <w14:alpha w14:val="60000"/>
            <w14:satMod w14:val="175000"/>
          </w14:schemeClr>
        </w14:glow>
      </w:rPr>
    </w:pPr>
    <w:r w:rsidRPr="00E84AA5">
      <w:rPr>
        <w:rFonts w:ascii="Century Schoolbook" w:hAnsi="Century Schoolbook"/>
        <w:b/>
        <w:color w:val="000000" w:themeColor="text1"/>
        <w:sz w:val="18"/>
        <w:szCs w:val="18"/>
        <w:u w:val="single"/>
        <w14:glow w14:rad="63500">
          <w14:schemeClr w14:val="accent5">
            <w14:alpha w14:val="60000"/>
            <w14:satMod w14:val="175000"/>
          </w14:schemeClr>
        </w14:glow>
      </w:rPr>
      <w:t>CONVOCATORIA 71-2015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4DD"/>
    <w:multiLevelType w:val="hybridMultilevel"/>
    <w:tmpl w:val="80CED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B2A25"/>
    <w:multiLevelType w:val="hybridMultilevel"/>
    <w:tmpl w:val="10FAC0EA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6F24CA7"/>
    <w:multiLevelType w:val="hybridMultilevel"/>
    <w:tmpl w:val="B04865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F606C"/>
    <w:multiLevelType w:val="hybridMultilevel"/>
    <w:tmpl w:val="B0567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C0080"/>
    <w:multiLevelType w:val="hybridMultilevel"/>
    <w:tmpl w:val="97F2BBD8"/>
    <w:lvl w:ilvl="0" w:tplc="7340EF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B5B95"/>
    <w:multiLevelType w:val="hybridMultilevel"/>
    <w:tmpl w:val="6CB862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9B"/>
    <w:rsid w:val="00080D99"/>
    <w:rsid w:val="000A3A5A"/>
    <w:rsid w:val="000A49DC"/>
    <w:rsid w:val="000B2B1D"/>
    <w:rsid w:val="000E23CF"/>
    <w:rsid w:val="00132CC1"/>
    <w:rsid w:val="001533BA"/>
    <w:rsid w:val="001D62FE"/>
    <w:rsid w:val="001F6198"/>
    <w:rsid w:val="00253521"/>
    <w:rsid w:val="00294DB7"/>
    <w:rsid w:val="00335F56"/>
    <w:rsid w:val="003404B3"/>
    <w:rsid w:val="003551AA"/>
    <w:rsid w:val="003F20F2"/>
    <w:rsid w:val="00401847"/>
    <w:rsid w:val="00457C78"/>
    <w:rsid w:val="00541F6D"/>
    <w:rsid w:val="00544227"/>
    <w:rsid w:val="005A7398"/>
    <w:rsid w:val="005C0DA1"/>
    <w:rsid w:val="005D79E9"/>
    <w:rsid w:val="0060316A"/>
    <w:rsid w:val="00687949"/>
    <w:rsid w:val="00696FD6"/>
    <w:rsid w:val="007368BB"/>
    <w:rsid w:val="0074077A"/>
    <w:rsid w:val="007D67B7"/>
    <w:rsid w:val="0082798D"/>
    <w:rsid w:val="008B6A6F"/>
    <w:rsid w:val="008C5655"/>
    <w:rsid w:val="0092220D"/>
    <w:rsid w:val="0096578E"/>
    <w:rsid w:val="009A31A4"/>
    <w:rsid w:val="009C1744"/>
    <w:rsid w:val="009E2C1D"/>
    <w:rsid w:val="00A5409B"/>
    <w:rsid w:val="00A6402B"/>
    <w:rsid w:val="00A92CF1"/>
    <w:rsid w:val="00BB3DCE"/>
    <w:rsid w:val="00C03B64"/>
    <w:rsid w:val="00C12A50"/>
    <w:rsid w:val="00C1629A"/>
    <w:rsid w:val="00C57821"/>
    <w:rsid w:val="00C84654"/>
    <w:rsid w:val="00CF4860"/>
    <w:rsid w:val="00D0648D"/>
    <w:rsid w:val="00D328DC"/>
    <w:rsid w:val="00DA3EE4"/>
    <w:rsid w:val="00E1332C"/>
    <w:rsid w:val="00E3141C"/>
    <w:rsid w:val="00E51233"/>
    <w:rsid w:val="00E7069A"/>
    <w:rsid w:val="00E84AA5"/>
    <w:rsid w:val="00EB72CE"/>
    <w:rsid w:val="00EE1A40"/>
    <w:rsid w:val="00F21FF6"/>
    <w:rsid w:val="00F62277"/>
    <w:rsid w:val="00F9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9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9284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D6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7B7"/>
  </w:style>
  <w:style w:type="paragraph" w:styleId="Piedepgina">
    <w:name w:val="footer"/>
    <w:basedOn w:val="Normal"/>
    <w:link w:val="PiedepginaCar"/>
    <w:uiPriority w:val="99"/>
    <w:unhideWhenUsed/>
    <w:rsid w:val="007D6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7B7"/>
  </w:style>
  <w:style w:type="character" w:styleId="Hipervnculo">
    <w:name w:val="Hyperlink"/>
    <w:basedOn w:val="Fuentedeprrafopredeter"/>
    <w:uiPriority w:val="99"/>
    <w:unhideWhenUsed/>
    <w:rsid w:val="00BB3DCE"/>
    <w:rPr>
      <w:color w:val="0000FF"/>
      <w:u w:val="single"/>
    </w:rPr>
  </w:style>
  <w:style w:type="paragraph" w:customStyle="1" w:styleId="Default">
    <w:name w:val="Default"/>
    <w:rsid w:val="004018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table" w:customStyle="1" w:styleId="Estilo1">
    <w:name w:val="Estilo1"/>
    <w:basedOn w:val="Tablanormal"/>
    <w:uiPriority w:val="99"/>
    <w:rsid w:val="00687949"/>
    <w:pPr>
      <w:spacing w:after="0" w:line="240" w:lineRule="auto"/>
    </w:pPr>
    <w:rPr>
      <w:rFonts w:ascii="Times New Roman" w:hAnsi="Times New Roman"/>
    </w:rPr>
    <w:tblPr/>
  </w:style>
  <w:style w:type="table" w:styleId="Sombreadomedio1-nfasis5">
    <w:name w:val="Medium Shading 1 Accent 5"/>
    <w:basedOn w:val="Tablanormal"/>
    <w:uiPriority w:val="63"/>
    <w:rsid w:val="006879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E5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9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9284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D6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7B7"/>
  </w:style>
  <w:style w:type="paragraph" w:styleId="Piedepgina">
    <w:name w:val="footer"/>
    <w:basedOn w:val="Normal"/>
    <w:link w:val="PiedepginaCar"/>
    <w:uiPriority w:val="99"/>
    <w:unhideWhenUsed/>
    <w:rsid w:val="007D6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7B7"/>
  </w:style>
  <w:style w:type="character" w:styleId="Hipervnculo">
    <w:name w:val="Hyperlink"/>
    <w:basedOn w:val="Fuentedeprrafopredeter"/>
    <w:uiPriority w:val="99"/>
    <w:unhideWhenUsed/>
    <w:rsid w:val="00BB3DCE"/>
    <w:rPr>
      <w:color w:val="0000FF"/>
      <w:u w:val="single"/>
    </w:rPr>
  </w:style>
  <w:style w:type="paragraph" w:customStyle="1" w:styleId="Default">
    <w:name w:val="Default"/>
    <w:rsid w:val="004018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table" w:customStyle="1" w:styleId="Estilo1">
    <w:name w:val="Estilo1"/>
    <w:basedOn w:val="Tablanormal"/>
    <w:uiPriority w:val="99"/>
    <w:rsid w:val="00687949"/>
    <w:pPr>
      <w:spacing w:after="0" w:line="240" w:lineRule="auto"/>
    </w:pPr>
    <w:rPr>
      <w:rFonts w:ascii="Times New Roman" w:hAnsi="Times New Roman"/>
    </w:rPr>
    <w:tblPr/>
  </w:style>
  <w:style w:type="table" w:styleId="Sombreadomedio1-nfasis5">
    <w:name w:val="Medium Shading 1 Accent 5"/>
    <w:basedOn w:val="Tablanormal"/>
    <w:uiPriority w:val="63"/>
    <w:rsid w:val="006879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E5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edominguez@ifarhu.gob.pa" TargetMode="External"/><Relationship Id="rId17" Type="http://schemas.openxmlformats.org/officeDocument/2006/relationships/hyperlink" Target="http://www.nextib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vanesa@nextib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quintero@ifarhu.gob.p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Nelva Dominguez</dc:creator>
  <cp:lastModifiedBy>josefina</cp:lastModifiedBy>
  <cp:revision>2</cp:revision>
  <cp:lastPrinted>2015-05-05T14:06:00Z</cp:lastPrinted>
  <dcterms:created xsi:type="dcterms:W3CDTF">2015-05-06T16:58:00Z</dcterms:created>
  <dcterms:modified xsi:type="dcterms:W3CDTF">2015-05-06T16:58:00Z</dcterms:modified>
</cp:coreProperties>
</file>