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>
    <v:background id="_x0000_s1025" o:bwmode="white" fillcolor="#eaf1dd [662]" o:targetscreensize="1024,768">
      <v:fill color2="#e5dfec [663]" focus="100%" type="gradient"/>
    </v:background>
  </w:background>
  <w:body>
    <w:p w:rsidR="008B2A71" w:rsidRDefault="00900A47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D6EDC" wp14:editId="2A62E941">
                <wp:simplePos x="0" y="0"/>
                <wp:positionH relativeFrom="column">
                  <wp:posOffset>-834390</wp:posOffset>
                </wp:positionH>
                <wp:positionV relativeFrom="paragraph">
                  <wp:posOffset>179345</wp:posOffset>
                </wp:positionV>
                <wp:extent cx="1828800" cy="1828800"/>
                <wp:effectExtent l="0" t="0" r="0" b="31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0A47" w:rsidRPr="007E03AF" w:rsidRDefault="00900A47" w:rsidP="00900A47">
                            <w:pPr>
                              <w:jc w:val="center"/>
                              <w:rPr>
                                <w:rFonts w:ascii="Franklin Gothic Demi" w:hAnsi="Franklin Gothic Demi" w:cs="Estrangelo Edessa"/>
                                <w:color w:val="5F497A" w:themeColor="accent4" w:themeShade="BF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40000"/>
                                    <w14:lumMod w14:val="40000"/>
                                    <w14:lumOff w14:val="60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03AF">
                              <w:rPr>
                                <w:rFonts w:ascii="Franklin Gothic Demi" w:hAnsi="Franklin Gothic Demi" w:cs="Estrangelo Edessa"/>
                                <w:color w:val="5F497A" w:themeColor="accent4" w:themeShade="BF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40000"/>
                                    <w14:lumMod w14:val="40000"/>
                                    <w14:lumOff w14:val="60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Search and Rescue Administrators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65.7pt;margin-top:14.1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BB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G7I+shKB6QUJIg2QBxSY32OsTuL0aH9Di2CPdg9GmPvrXQ6frErgn4c9/kyYsxD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L7mFgI8tfIdHFxpvero4B8UgwxfF2M0V4o4IUTkD36xZ3&#10;5FpPUS8/heUfAAAA//8DAFBLAwQUAAYACAAAACEAByMN7t4AAAALAQAADwAAAGRycy9kb3ducmV2&#10;LnhtbEyPQU7DMBBF90jcwRokdq1jt41CyKRCBdZA4QBubOKQeBzFbhs4Pe4KlqP/9P+baju7gZ3M&#10;FDpPCGKZATPUeN1Ri/Dx/rwogIWoSKvBk0H4NgG29fVVpUrtz/RmTvvYslRCoVQINsax5Dw01jgV&#10;ln40lLJPPzkV0zm1XE/qnMrdwGWW5dypjtKCVaPZWdP0+6NDKDL30vd38jW49Y/Y2N2jfxq/EG9v&#10;5od7YNHM8Q+Gi35Shzo5HfyRdGADwkKsxDqxCLKQwC7EJs+BHRBWIpfA64r//6H+BQAA//8DAFBL&#10;AQItABQABgAIAAAAIQC2gziS/gAAAOEBAAATAAAAAAAAAAAAAAAAAAAAAABbQ29udGVudF9UeXBl&#10;c10ueG1sUEsBAi0AFAAGAAgAAAAhADj9If/WAAAAlAEAAAsAAAAAAAAAAAAAAAAALwEAAF9yZWxz&#10;Ly5yZWxzUEsBAi0AFAAGAAgAAAAhAE9FgEEqAgAAXAQAAA4AAAAAAAAAAAAAAAAALgIAAGRycy9l&#10;Mm9Eb2MueG1sUEsBAi0AFAAGAAgAAAAhAAcjDe7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900A47" w:rsidRPr="007E03AF" w:rsidRDefault="00900A47" w:rsidP="00900A47">
                      <w:pPr>
                        <w:jc w:val="center"/>
                        <w:rPr>
                          <w:rFonts w:ascii="Franklin Gothic Demi" w:hAnsi="Franklin Gothic Demi" w:cs="Estrangelo Edessa"/>
                          <w:color w:val="5F497A" w:themeColor="accent4" w:themeShade="BF"/>
                          <w:sz w:val="72"/>
                          <w:szCs w:val="72"/>
                          <w14:glow w14:rad="101600">
                            <w14:schemeClr w14:val="accent4">
                              <w14:alpha w14:val="40000"/>
                              <w14:lumMod w14:val="40000"/>
                              <w14:lumOff w14:val="60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03AF">
                        <w:rPr>
                          <w:rFonts w:ascii="Franklin Gothic Demi" w:hAnsi="Franklin Gothic Demi" w:cs="Estrangelo Edessa"/>
                          <w:color w:val="5F497A" w:themeColor="accent4" w:themeShade="BF"/>
                          <w:sz w:val="72"/>
                          <w:szCs w:val="72"/>
                          <w14:glow w14:rad="101600">
                            <w14:schemeClr w14:val="accent4">
                              <w14:alpha w14:val="40000"/>
                              <w14:lumMod w14:val="40000"/>
                              <w14:lumOff w14:val="60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Search and Rescue Administrators</w:t>
                      </w:r>
                    </w:p>
                  </w:txbxContent>
                </v:textbox>
              </v:shape>
            </w:pict>
          </mc:Fallback>
        </mc:AlternateContent>
      </w:r>
      <w:r w:rsidR="00B905E6"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C7AF74D" wp14:editId="646E0A81">
            <wp:simplePos x="0" y="0"/>
            <wp:positionH relativeFrom="column">
              <wp:posOffset>-508635</wp:posOffset>
            </wp:positionH>
            <wp:positionV relativeFrom="paragraph">
              <wp:posOffset>-389255</wp:posOffset>
            </wp:positionV>
            <wp:extent cx="1581150" cy="570865"/>
            <wp:effectExtent l="0" t="0" r="0" b="635"/>
            <wp:wrapSquare wrapText="bothSides"/>
            <wp:docPr id="2" name="Imagen 2" descr="C:\Users\l.nelson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nelson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5E6">
        <w:rPr>
          <w:rFonts w:ascii="Arial" w:hAnsi="Arial" w:cs="Arial"/>
          <w:noProof/>
          <w:color w:val="333333"/>
          <w:sz w:val="21"/>
          <w:szCs w:val="21"/>
          <w:lang w:eastAsia="es-PA"/>
        </w:rPr>
        <w:drawing>
          <wp:anchor distT="0" distB="0" distL="114300" distR="114300" simplePos="0" relativeHeight="251658240" behindDoc="0" locked="0" layoutInCell="1" allowOverlap="1" wp14:anchorId="6C95E647" wp14:editId="4DB035D1">
            <wp:simplePos x="0" y="0"/>
            <wp:positionH relativeFrom="column">
              <wp:posOffset>5320665</wp:posOffset>
            </wp:positionH>
            <wp:positionV relativeFrom="paragraph">
              <wp:posOffset>-391160</wp:posOffset>
            </wp:positionV>
            <wp:extent cx="817245" cy="728345"/>
            <wp:effectExtent l="0" t="0" r="1905" b="0"/>
            <wp:wrapSquare wrapText="bothSides"/>
            <wp:docPr id="1" name="Imagen 1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E26" w:rsidRPr="00840E26" w:rsidRDefault="00840E26" w:rsidP="00840E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PA"/>
        </w:rPr>
      </w:pPr>
    </w:p>
    <w:p w:rsidR="009628FF" w:rsidRDefault="009628FF">
      <w:r>
        <w:rPr>
          <w:rFonts w:ascii="Arial" w:hAnsi="Arial" w:cs="Arial"/>
          <w:noProof/>
          <w:color w:val="112836"/>
          <w:sz w:val="20"/>
          <w:szCs w:val="20"/>
          <w:lang w:eastAsia="es-PA"/>
        </w:rPr>
        <w:drawing>
          <wp:anchor distT="0" distB="0" distL="114300" distR="114300" simplePos="0" relativeHeight="251665408" behindDoc="0" locked="0" layoutInCell="1" allowOverlap="1" wp14:anchorId="2EA698E0" wp14:editId="4843A65C">
            <wp:simplePos x="0" y="0"/>
            <wp:positionH relativeFrom="column">
              <wp:posOffset>83185</wp:posOffset>
            </wp:positionH>
            <wp:positionV relativeFrom="paragraph">
              <wp:posOffset>1143635</wp:posOffset>
            </wp:positionV>
            <wp:extent cx="1818005" cy="1362710"/>
            <wp:effectExtent l="133350" t="152400" r="125095" b="161290"/>
            <wp:wrapSquare wrapText="bothSides"/>
            <wp:docPr id="6" name="fancybox-img" descr="http://www.bomberos.cl/imagenes/3131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bomberos.cl/imagenes/31311_galler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8969">
                      <a:off x="0" y="0"/>
                      <a:ext cx="1818005" cy="13627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4384" behindDoc="0" locked="0" layoutInCell="1" allowOverlap="1" wp14:anchorId="1AF387FD" wp14:editId="0BB4B594">
            <wp:simplePos x="0" y="0"/>
            <wp:positionH relativeFrom="column">
              <wp:posOffset>1972945</wp:posOffset>
            </wp:positionH>
            <wp:positionV relativeFrom="paragraph">
              <wp:posOffset>1521460</wp:posOffset>
            </wp:positionV>
            <wp:extent cx="1818640" cy="1363345"/>
            <wp:effectExtent l="114300" t="133350" r="124460" b="141605"/>
            <wp:wrapSquare wrapText="bothSides"/>
            <wp:docPr id="5" name="Imagen 5" descr="http://www.bomberos.cl/imagenes/9624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mberos.cl/imagenes/96241_galler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32501">
                      <a:off x="0" y="0"/>
                      <a:ext cx="1818640" cy="13633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47B" w:rsidRPr="00840E2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PA"/>
        </w:rPr>
        <w:drawing>
          <wp:anchor distT="0" distB="0" distL="114300" distR="114300" simplePos="0" relativeHeight="251663360" behindDoc="0" locked="0" layoutInCell="1" allowOverlap="1" wp14:anchorId="3A67F5DE" wp14:editId="41500E1B">
            <wp:simplePos x="0" y="0"/>
            <wp:positionH relativeFrom="column">
              <wp:posOffset>3833495</wp:posOffset>
            </wp:positionH>
            <wp:positionV relativeFrom="paragraph">
              <wp:posOffset>1241425</wp:posOffset>
            </wp:positionV>
            <wp:extent cx="1604010" cy="1204595"/>
            <wp:effectExtent l="171450" t="209550" r="148590" b="224155"/>
            <wp:wrapSquare wrapText="bothSides"/>
            <wp:docPr id="4" name="Imagen 4" descr="http://www.astm.org/SNEWS/SPANISH/SPMA09/images/up_f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tm.org/SNEWS/SPANISH/SPMA09/images/up_f32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1516">
                      <a:off x="0" y="0"/>
                      <a:ext cx="1604010" cy="12045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8FF" w:rsidRPr="009628FF" w:rsidRDefault="009628FF" w:rsidP="009628FF"/>
    <w:p w:rsidR="009628FF" w:rsidRPr="009628FF" w:rsidRDefault="009628FF" w:rsidP="009628FF"/>
    <w:p w:rsidR="009628FF" w:rsidRPr="009628FF" w:rsidRDefault="009628FF" w:rsidP="009628FF"/>
    <w:p w:rsidR="009628FF" w:rsidRPr="009628FF" w:rsidRDefault="009628FF" w:rsidP="009628FF"/>
    <w:p w:rsidR="009628FF" w:rsidRPr="009628FF" w:rsidRDefault="009628FF" w:rsidP="009628FF"/>
    <w:p w:rsidR="009628FF" w:rsidRDefault="009628FF" w:rsidP="009628FF">
      <w:pPr>
        <w:jc w:val="center"/>
      </w:pPr>
    </w:p>
    <w:p w:rsidR="002C07D7" w:rsidRDefault="00162932" w:rsidP="002C07D7">
      <w:pPr>
        <w:pStyle w:val="Prrafodelista"/>
        <w:numPr>
          <w:ilvl w:val="0"/>
          <w:numId w:val="1"/>
        </w:numPr>
        <w:jc w:val="center"/>
        <w:rPr>
          <w:rFonts w:ascii="Franklin Gothic Medium Cond" w:hAnsi="Franklin Gothic Medium Cond"/>
          <w:color w:val="FF0000"/>
          <w:lang w:val="en-US"/>
        </w:rPr>
      </w:pPr>
      <w:r w:rsidRPr="001732F8">
        <w:rPr>
          <w:rFonts w:ascii="Franklin Gothic Medium" w:hAnsi="Franklin Gothic Medium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AD9FA" wp14:editId="17990777">
                <wp:simplePos x="0" y="0"/>
                <wp:positionH relativeFrom="column">
                  <wp:posOffset>3482340</wp:posOffset>
                </wp:positionH>
                <wp:positionV relativeFrom="paragraph">
                  <wp:posOffset>45085</wp:posOffset>
                </wp:positionV>
                <wp:extent cx="238125" cy="66675"/>
                <wp:effectExtent l="19050" t="19050" r="47625" b="47625"/>
                <wp:wrapNone/>
                <wp:docPr id="7" name="7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prstGeom prst="notched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7 Flecha a la derecha con muesca" o:spid="_x0000_s1026" type="#_x0000_t94" style="position:absolute;margin-left:274.2pt;margin-top:3.55pt;width:18.7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2UrQIAABQGAAAOAAAAZHJzL2Uyb0RvYy54bWy0VN9vGjEMfp+0/yHK+3rACnSoR4VaMU3q&#10;WtR26nPIJVykJM6SwMH++jm54/pj1SZNGw8hju3P9ne2zy/2RpOd8EGBLenwZECJsBwqZTcl/faw&#10;/HBGSYjMVkyDFSU9iEAv5u/fnTduJkZQg66EJwhiw6xxJa1jdLOiCLwWhoUTcMKiUoI3LKLoN0Xl&#10;WYPoRhejwWBSNOAr54GLEPD1qlXSecaXUvB4K2UQkeiSYm4xnz6f63QW83M223jmasW7NNhfZGGY&#10;shi0h7pikZGtV79AGcU9BJDxhIMpQErFRa4BqxkOXlVzXzMnci1ITnA9TeHfwfKb3coTVZV0Soll&#10;Bj/RlCy14DUjjGhG8PNkgYMlZisCZ4mzxoUZut67le+kgNdEwF56k/6xNLLPPB96nsU+Eo6Po49n&#10;w9GYEo6qyWQyHSfI4snX+RA/CzAkXUpqIWI7VHdqU8eF99BkptnuOsTW72if4gbQqloqrbOQ2khc&#10;ak92DBtgvRlmV701X6Fq38YD/HXxc9cl85zNCyRt/xs4Fp7Qi8Rpy2K+xYMWKaa2d0LiF0q85ez7&#10;LNsCGOfCxrawULNK/KmuDJiQJbLUY3cALwk7Yrc0d/bJVeTR6p0Hv0usde49cmSwsXc2yoJ/C0Bj&#10;VV3k1v5IUktNYmkN1QH710M72MHxpcKeuWYhrpjHScaZx+0Ub/GQGpqSQnejpAb/4633ZI8DhlpK&#10;GtwMJQ3ft8wLSvQXi6P3aXh6mlZJFk7H0xEK/rlm/Vxjt+YSsPeGuAcdz9dkH/XxKj2YR1xiixQV&#10;VcxyjF1SHv1RuIztxsI1yMVikc1wfTgWr+294wk8sZrG4GH/yLzrBifiwN3AcYuw2auRaW2Tp4XF&#10;NoJUeZ6eeO34xtWTB6Jbk2m3PZez1dMyn/8EAAD//wMAUEsDBBQABgAIAAAAIQCQnkcA4QAAAAgB&#10;AAAPAAAAZHJzL2Rvd25yZXYueG1sTI9NS8NAEIbvgv9hGcGL2E0lSWPMpgRBBaEHayn1tkkmHzQ7&#10;G7LbNv57x5Meh/fhfZ/J1rMZxBkn11tSsFwEIJAqW/fUKth9vtwnIJzXVOvBEir4Rgfr/Poq02lt&#10;L/SB561vBZeQS7WCzvsxldJVHRrtFnZE4qyxk9Gez6mV9aQvXG4G+RAEsTS6J17o9IjPHVbH7cko&#10;eH3bx1+lCZuNi5vi+L4r7g6mVer2Zi6eQHic/R8Mv/qsDjk7lfZEtRODgihMQkYVrJYgOI+S6BFE&#10;yeAqBpln8v8D+Q8AAAD//wMAUEsBAi0AFAAGAAgAAAAhALaDOJL+AAAA4QEAABMAAAAAAAAAAAAA&#10;AAAAAAAAAFtDb250ZW50X1R5cGVzXS54bWxQSwECLQAUAAYACAAAACEAOP0h/9YAAACUAQAACwAA&#10;AAAAAAAAAAAAAAAvAQAAX3JlbHMvLnJlbHNQSwECLQAUAAYACAAAACEAjWndlK0CAAAUBgAADgAA&#10;AAAAAAAAAAAAAAAuAgAAZHJzL2Uyb0RvYy54bWxQSwECLQAUAAYACAAAACEAkJ5HAOEAAAAIAQAA&#10;DwAAAAAAAAAAAAAAAAAHBQAAZHJzL2Rvd25yZXYueG1sUEsFBgAAAAAEAAQA8wAAABUGAAAAAA==&#10;" adj="18576" fillcolor="#7f7f7f [1612]" strokecolor="#7f7f7f [1612]" strokeweight="2pt"/>
            </w:pict>
          </mc:Fallback>
        </mc:AlternateContent>
      </w:r>
      <w:r w:rsidR="009628FF" w:rsidRPr="001732F8">
        <w:rPr>
          <w:rFonts w:ascii="Franklin Gothic Medium" w:hAnsi="Franklin Gothic Medium"/>
          <w:lang w:val="en-US"/>
        </w:rPr>
        <w:t xml:space="preserve">MODALITY </w:t>
      </w:r>
      <w:r w:rsidRPr="001732F8">
        <w:rPr>
          <w:rFonts w:ascii="Franklin Gothic Medium" w:hAnsi="Franklin Gothic Medium"/>
          <w:lang w:val="en-US"/>
        </w:rPr>
        <w:t>OF THE COURSE</w:t>
      </w:r>
      <w:r w:rsidR="00544F1A" w:rsidRPr="002C07D7">
        <w:rPr>
          <w:rFonts w:ascii="Franklin Gothic Medium Cond" w:hAnsi="Franklin Gothic Medium Cond"/>
          <w:lang w:val="en-US"/>
        </w:rPr>
        <w:t xml:space="preserve">             </w:t>
      </w:r>
      <w:r w:rsidRPr="002C07D7">
        <w:rPr>
          <w:rFonts w:ascii="Franklin Gothic Medium Cond" w:hAnsi="Franklin Gothic Medium Cond"/>
          <w:lang w:val="en-US"/>
        </w:rPr>
        <w:t xml:space="preserve"> </w:t>
      </w:r>
      <w:r w:rsidR="001732F8">
        <w:rPr>
          <w:rFonts w:ascii="Franklin Gothic Medium Cond" w:hAnsi="Franklin Gothic Medium Cond"/>
          <w:lang w:val="en-US"/>
        </w:rPr>
        <w:t xml:space="preserve">  </w:t>
      </w:r>
      <w:r w:rsidRPr="001732F8">
        <w:rPr>
          <w:rFonts w:ascii="Franklin Gothic Medium" w:hAnsi="Franklin Gothic Medium"/>
          <w:color w:val="FF0000"/>
          <w:lang w:val="en-US"/>
        </w:rPr>
        <w:t>Presence</w:t>
      </w:r>
    </w:p>
    <w:p w:rsidR="001732F8" w:rsidRDefault="001732F8" w:rsidP="001732F8">
      <w:pPr>
        <w:pStyle w:val="Prrafodelista"/>
        <w:rPr>
          <w:rFonts w:ascii="Franklin Gothic Medium Cond" w:hAnsi="Franklin Gothic Medium Cond"/>
          <w:color w:val="FF0000"/>
          <w:lang w:val="en-US"/>
        </w:rPr>
      </w:pPr>
    </w:p>
    <w:p w:rsidR="001732F8" w:rsidRDefault="001732F8" w:rsidP="002C07D7">
      <w:pPr>
        <w:pStyle w:val="Prrafodelista"/>
        <w:numPr>
          <w:ilvl w:val="0"/>
          <w:numId w:val="1"/>
        </w:numPr>
        <w:jc w:val="center"/>
        <w:rPr>
          <w:rFonts w:ascii="Franklin Gothic Medium Cond" w:hAnsi="Franklin Gothic Medium Cond"/>
          <w:color w:val="FF0000"/>
          <w:lang w:val="en-US"/>
        </w:rPr>
      </w:pPr>
      <w:r w:rsidRPr="001732F8">
        <w:rPr>
          <w:rFonts w:ascii="Franklin Gothic Medium" w:hAnsi="Franklin Gothic Medium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1610B" wp14:editId="0544908E">
                <wp:simplePos x="0" y="0"/>
                <wp:positionH relativeFrom="column">
                  <wp:posOffset>2167890</wp:posOffset>
                </wp:positionH>
                <wp:positionV relativeFrom="paragraph">
                  <wp:posOffset>44450</wp:posOffset>
                </wp:positionV>
                <wp:extent cx="238125" cy="66675"/>
                <wp:effectExtent l="19050" t="19050" r="47625" b="47625"/>
                <wp:wrapNone/>
                <wp:docPr id="8" name="8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prstGeom prst="notchedRightArrow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Flecha a la derecha con muesca" o:spid="_x0000_s1026" type="#_x0000_t94" style="position:absolute;margin-left:170.7pt;margin-top:3.5pt;width:18.7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JIiwIAAFwFAAAOAAAAZHJzL2Uyb0RvYy54bWysVN9vGyEMfp+0/wHxvl6SJWkX9VJFrTJN&#10;6tpq7dRnl4McEmAGJJfsr5/hrj+3p6n3wNnY/sCfbU7P9tawnQxRo6v5+GjEmXQCG+02Nf95t/50&#10;wllM4Bow6GTNDzLys+XHD6edX8gJtmgaGRiBuLjofM3blPyiqqJopYV4hF46MioMFhKpYVM1ATpC&#10;t6aajEbzqsPQ+IBCxki7F72RLwu+UlKka6WiTMzUnO6WyhrK+pDXankKi00A32oxXAP+4xYWtKND&#10;n6AuIAHbBv0XlNUiYESVjgTaCpXSQpYcKJvx6E02ty14WXIhcqJ/oim+H6y42t0EppuaU6EcWCrR&#10;CVsbKVpgwAwwKk9RBDpmtzIKyJx1Pi4o9NbfhEGLJGYC9irY/KfU2L7wfHjiWe4TE7Q5+Xwynsw4&#10;E2Saz+fHswxZPcf6ENNXiZZloeYOE7VD80Nv2rQKAbvCNOwuY+rjHv3zuRGNbtbamKIc4rkJbAdU&#10;fWqahkIpp5hos+br8hUss7Xfsen9ZiP6hgvFEl/u9grXONZRGrMpeTIB1LfKQCLRemIyug1nYDY0&#10;ECKFcsCr6B71/W+VabiA2PbI5cghD+MyG7LMw8BarmBfsyw9YHOgPgjYD0j0Yq0J7ZK4uoFAE0F5&#10;0pSna1qUQUoeB4mzFsPvf+1nf2pUsnLW0YQRMb+2ECSV4JujFv4ynk7zSBZlOjuekBJeWh5eWtzW&#10;niOVcUzviRdFzP7JPIoqoL2nx2CVTyUTOEFn9yUYlPPUTz49J0KuVsWNxtBDunS3XmTwzFPm8W5/&#10;D8EPDZioca/wcRph8ab1et8c6XC1Tah06ctnXqmBskIjXFppeG7yG/FSL17Pj+LyDwAAAP//AwBQ&#10;SwMEFAAGAAgAAAAhAPmZ+2bfAAAACAEAAA8AAABkcnMvZG93bnJldi54bWxMj8tOwzAQRfdI/IM1&#10;SOyoU/pIG+JUUAmx6AKl9AOceIhT4nEUu23g6xlWZTm6R3fOzTej68QZh9B6UjCdJCCQam9aahQc&#10;Pl4fViBC1GR05wkVfGOATXF7k+vM+AuVeN7HRnAJhUwrsDH2mZShtuh0mPgeibNPPzgd+RwaaQZ9&#10;4XLXycckWUqnW+IPVve4tVh/7U9OQbnbHbZvx8VYlevq5yWxeFy+o1L3d+PzE4iIY7zC8KfP6lCw&#10;U+VPZILoFMzm0zmjClKexPksXa1BVAymC5BFLv8PKH4BAAD//wMAUEsBAi0AFAAGAAgAAAAhALaD&#10;OJL+AAAA4QEAABMAAAAAAAAAAAAAAAAAAAAAAFtDb250ZW50X1R5cGVzXS54bWxQSwECLQAUAAYA&#10;CAAAACEAOP0h/9YAAACUAQAACwAAAAAAAAAAAAAAAAAvAQAAX3JlbHMvLnJlbHNQSwECLQAUAAYA&#10;CAAAACEApNTSSIsCAABcBQAADgAAAAAAAAAAAAAAAAAuAgAAZHJzL2Uyb0RvYy54bWxQSwECLQAU&#10;AAYACAAAACEA+Zn7Zt8AAAAIAQAADwAAAAAAAAAAAAAAAADlBAAAZHJzL2Rvd25yZXYueG1sUEsF&#10;BgAAAAAEAAQA8wAAAPEFAAAAAA==&#10;" adj="18576" fillcolor="#7f7f7f" strokecolor="#7f7f7f" strokeweight="2pt"/>
            </w:pict>
          </mc:Fallback>
        </mc:AlternateContent>
      </w:r>
      <w:r w:rsidRPr="001732F8">
        <w:rPr>
          <w:rFonts w:ascii="Franklin Gothic Medium" w:hAnsi="Franklin Gothic Medium"/>
          <w:noProof/>
          <w:lang w:val="en-US" w:eastAsia="es-PA"/>
        </w:rPr>
        <w:t xml:space="preserve">DATE </w:t>
      </w:r>
      <w:r w:rsidRPr="001732F8">
        <w:rPr>
          <w:rFonts w:ascii="Franklin Gothic Medium Cond" w:hAnsi="Franklin Gothic Medium Cond"/>
          <w:noProof/>
          <w:lang w:val="en-US" w:eastAsia="es-PA"/>
        </w:rPr>
        <w:t xml:space="preserve">     </w:t>
      </w:r>
      <w:r>
        <w:rPr>
          <w:rFonts w:ascii="Franklin Gothic Medium Cond" w:hAnsi="Franklin Gothic Medium Cond"/>
          <w:noProof/>
          <w:lang w:val="en-US" w:eastAsia="es-PA"/>
        </w:rPr>
        <w:t xml:space="preserve">            </w:t>
      </w:r>
      <w:r w:rsidRPr="001732F8">
        <w:rPr>
          <w:rFonts w:ascii="Franklin Gothic Medium" w:hAnsi="Franklin Gothic Medium"/>
          <w:noProof/>
          <w:color w:val="FF0000"/>
          <w:lang w:val="en-US" w:eastAsia="es-PA"/>
        </w:rPr>
        <w:t>24</w:t>
      </w:r>
      <w:r w:rsidRPr="001732F8">
        <w:rPr>
          <w:rFonts w:ascii="Franklin Gothic Medium" w:hAnsi="Franklin Gothic Medium"/>
          <w:noProof/>
          <w:color w:val="FF0000"/>
          <w:sz w:val="16"/>
          <w:szCs w:val="16"/>
          <w:lang w:val="en-US" w:eastAsia="es-PA"/>
        </w:rPr>
        <w:t xml:space="preserve">th </w:t>
      </w:r>
      <w:r w:rsidRPr="001732F8">
        <w:rPr>
          <w:rFonts w:ascii="Franklin Gothic Medium" w:hAnsi="Franklin Gothic Medium"/>
          <w:noProof/>
          <w:color w:val="FF0000"/>
          <w:lang w:val="en-US" w:eastAsia="es-PA"/>
        </w:rPr>
        <w:t>August – 4</w:t>
      </w:r>
      <w:r w:rsidRPr="001732F8">
        <w:rPr>
          <w:rFonts w:ascii="Franklin Gothic Medium" w:hAnsi="Franklin Gothic Medium"/>
          <w:noProof/>
          <w:color w:val="FF0000"/>
          <w:sz w:val="16"/>
          <w:szCs w:val="16"/>
          <w:lang w:val="en-US" w:eastAsia="es-PA"/>
        </w:rPr>
        <w:t xml:space="preserve">th </w:t>
      </w:r>
      <w:r w:rsidRPr="001732F8">
        <w:rPr>
          <w:rFonts w:ascii="Franklin Gothic Medium" w:hAnsi="Franklin Gothic Medium"/>
          <w:noProof/>
          <w:color w:val="FF0000"/>
          <w:lang w:val="en-US" w:eastAsia="es-PA"/>
        </w:rPr>
        <w:t>September</w:t>
      </w:r>
      <w:r w:rsidRPr="001732F8">
        <w:rPr>
          <w:rFonts w:ascii="Franklin Gothic Medium Cond" w:hAnsi="Franklin Gothic Medium Cond"/>
          <w:noProof/>
          <w:color w:val="FF0000"/>
          <w:lang w:val="en-US" w:eastAsia="es-PA"/>
        </w:rPr>
        <w:t xml:space="preserve"> </w:t>
      </w:r>
    </w:p>
    <w:p w:rsidR="001732F8" w:rsidRPr="001732F8" w:rsidRDefault="001732F8" w:rsidP="001732F8">
      <w:pPr>
        <w:pStyle w:val="Prrafodelista"/>
        <w:rPr>
          <w:rFonts w:ascii="Franklin Gothic Medium Cond" w:hAnsi="Franklin Gothic Medium Cond"/>
          <w:color w:val="FF0000"/>
          <w:lang w:val="en-US"/>
        </w:rPr>
      </w:pPr>
    </w:p>
    <w:p w:rsidR="001732F8" w:rsidRDefault="001732F8" w:rsidP="002C07D7">
      <w:pPr>
        <w:pStyle w:val="Prrafodelista"/>
        <w:numPr>
          <w:ilvl w:val="0"/>
          <w:numId w:val="1"/>
        </w:numPr>
        <w:jc w:val="center"/>
        <w:rPr>
          <w:rFonts w:ascii="Franklin Gothic Medium" w:hAnsi="Franklin Gothic Medium"/>
          <w:color w:val="FF0000"/>
          <w:lang w:val="en-US"/>
        </w:rPr>
      </w:pPr>
      <w:r w:rsidRPr="001732F8">
        <w:rPr>
          <w:rFonts w:ascii="Franklin Gothic Medium" w:hAnsi="Franklin Gothic Medium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C4CA" wp14:editId="0DAA47C3">
                <wp:simplePos x="0" y="0"/>
                <wp:positionH relativeFrom="column">
                  <wp:posOffset>3329940</wp:posOffset>
                </wp:positionH>
                <wp:positionV relativeFrom="paragraph">
                  <wp:posOffset>40640</wp:posOffset>
                </wp:positionV>
                <wp:extent cx="238125" cy="66675"/>
                <wp:effectExtent l="19050" t="19050" r="47625" b="47625"/>
                <wp:wrapNone/>
                <wp:docPr id="9" name="9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prstGeom prst="notchedRightArrow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Flecha a la derecha con muesca" o:spid="_x0000_s1026" type="#_x0000_t94" style="position:absolute;margin-left:262.2pt;margin-top:3.2pt;width:18.75pt;height: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zsiwIAAFwFAAAOAAAAZHJzL2Uyb0RvYy54bWysVN9vGyEMfp+0/wHxvl6SJWkb9VJFrTJN&#10;6tZq7dRnl4McEmAGJJfsr5/hrj+3p6n3wNnY/sCfbc7O99awnQxRo6v5+GjEmXQCG+02Nf95t/50&#10;wllM4Bow6GTNDzLy8+XHD2edX8gJtmgaGRiBuLjofM3blPyiqqJopYV4hF46MioMFhKpYVM1ATpC&#10;t6aajEbzqsPQ+IBCxki7l72RLwu+UlKka6WiTMzUnO6WyhrK+pDXankGi00A32oxXAP+4xYWtKND&#10;n6AuIQHbBv0XlNUiYESVjgTaCpXSQpYcKJvx6E02ty14WXIhcqJ/oim+H6z4vrsJTDc1P+XMgaUS&#10;nbK1kaIFBswAo/IURaBjdiujgMxZ5+OCQm/9TRi0SGImYK+CzX9Kje0Lz4cnnuU+MUGbk88n48mM&#10;M0Gm+Xx+PMuQ1XOsDzF9kWhZFmruMFE7ND/0pk2rELArTMPuKqY+7tE/nxvR6GatjSnKIV6YwHZA&#10;1aemaSiUcoqJNmu+Ll/BMlv7DZvebzaib7hQLPHlbq9wjWMdpTGbkicTQH2rDCQSrScmo9twBmZD&#10;AyFSKAe8iu5R3/9WmYZLiG2PXI4c8jAusyHLPAys5Qr2NcvSAzYH6oOA/YBEL9aa0K6IqxsINBGU&#10;J015uqZFGaTkcZA4azH8/td+9qdGJStnHU0YEfNrC0FSCb46auHT8XSaR7Io09nxhJTw0vLw0uK2&#10;9gKpjGN6T7woYvZP5lFUAe09PQarfCqZwAk6uy/BoFykfvLpORFytSpuNIYe0pW79SKDZ54yj3f7&#10;ewh+aMBEjfsdH6cRFm9ar/fNkQ5X24RKl7585pUaKCs0wqWVhucmvxEv9eL1/Cgu/wAAAP//AwBQ&#10;SwMEFAAGAAgAAAAhAFoAcJveAAAACAEAAA8AAABkcnMvZG93bnJldi54bWxMj8FOwzAMhu9IvENk&#10;JG4s3bRGtDSdYBLisAPq2AOkjWk7Gqdqsq3w9JgTO1nW/+n352Izu0GccQq9Jw3LRQICqfG2p1bD&#10;4eP14RFEiIasGTyhhm8MsClvbwqTW3+hCs/72AouoZAbDV2MYy5laDp0Jiz8iMTZp5+cibxOrbST&#10;uXC5G+QqSZR0pie+0JkRtx02X/uT01Dtdoft2zGd6yqrf16SDo/qHbW+v5ufn0BEnOM/DH/6rA4l&#10;O9X+RDaIQUO6Wq8Z1aB4cJ6qZQaiZlBlIMtCXj9Q/gIAAP//AwBQSwECLQAUAAYACAAAACEAtoM4&#10;kv4AAADhAQAAEwAAAAAAAAAAAAAAAAAAAAAAW0NvbnRlbnRfVHlwZXNdLnhtbFBLAQItABQABgAI&#10;AAAAIQA4/SH/1gAAAJQBAAALAAAAAAAAAAAAAAAAAC8BAABfcmVscy8ucmVsc1BLAQItABQABgAI&#10;AAAAIQDAMZzsiwIAAFwFAAAOAAAAAAAAAAAAAAAAAC4CAABkcnMvZTJvRG9jLnhtbFBLAQItABQA&#10;BgAIAAAAIQBaAHCb3gAAAAgBAAAPAAAAAAAAAAAAAAAAAOUEAABkcnMvZG93bnJldi54bWxQSwUG&#10;AAAAAAQABADzAAAA8AUAAAAA&#10;" adj="18576" fillcolor="#7f7f7f" strokecolor="#7f7f7f" strokeweight="2pt"/>
            </w:pict>
          </mc:Fallback>
        </mc:AlternateContent>
      </w:r>
      <w:r w:rsidRPr="001732F8">
        <w:rPr>
          <w:rFonts w:ascii="Franklin Gothic Medium" w:hAnsi="Franklin Gothic Medium"/>
          <w:lang w:val="en-US"/>
        </w:rPr>
        <w:t xml:space="preserve">LANGUAGE COURSE </w:t>
      </w:r>
      <w:r>
        <w:rPr>
          <w:rFonts w:ascii="Franklin Gothic Medium" w:hAnsi="Franklin Gothic Medium"/>
          <w:lang w:val="en-US"/>
        </w:rPr>
        <w:t xml:space="preserve">           </w:t>
      </w:r>
      <w:r w:rsidRPr="001732F8">
        <w:rPr>
          <w:rFonts w:ascii="Franklin Gothic Medium" w:hAnsi="Franklin Gothic Medium"/>
          <w:color w:val="FF0000"/>
          <w:lang w:val="en-US"/>
        </w:rPr>
        <w:t xml:space="preserve"> English</w:t>
      </w:r>
    </w:p>
    <w:p w:rsidR="001732F8" w:rsidRPr="001732F8" w:rsidRDefault="001732F8" w:rsidP="001732F8">
      <w:pPr>
        <w:pStyle w:val="Prrafodelista"/>
        <w:rPr>
          <w:rFonts w:ascii="Franklin Gothic Medium" w:hAnsi="Franklin Gothic Medium"/>
          <w:color w:val="FF0000"/>
          <w:lang w:val="en-US"/>
        </w:rPr>
      </w:pPr>
    </w:p>
    <w:p w:rsidR="001732F8" w:rsidRPr="001732F8" w:rsidRDefault="001732F8" w:rsidP="002C07D7">
      <w:pPr>
        <w:pStyle w:val="Prrafodelista"/>
        <w:numPr>
          <w:ilvl w:val="0"/>
          <w:numId w:val="1"/>
        </w:numPr>
        <w:jc w:val="center"/>
        <w:rPr>
          <w:rFonts w:ascii="Franklin Gothic Medium" w:hAnsi="Franklin Gothic Medium"/>
          <w:lang w:val="en-US"/>
        </w:rPr>
      </w:pPr>
      <w:bookmarkStart w:id="0" w:name="_GoBack"/>
      <w:r w:rsidRPr="001732F8">
        <w:rPr>
          <w:rFonts w:ascii="Franklin Gothic Medium" w:hAnsi="Franklin Gothic Medium"/>
          <w:noProof/>
          <w:color w:val="FF0000"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4CD55" wp14:editId="68B60CF2">
                <wp:simplePos x="0" y="0"/>
                <wp:positionH relativeFrom="column">
                  <wp:posOffset>2891790</wp:posOffset>
                </wp:positionH>
                <wp:positionV relativeFrom="paragraph">
                  <wp:posOffset>28575</wp:posOffset>
                </wp:positionV>
                <wp:extent cx="238125" cy="66675"/>
                <wp:effectExtent l="19050" t="19050" r="47625" b="47625"/>
                <wp:wrapNone/>
                <wp:docPr id="10" name="10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prstGeom prst="notchedRightArrow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10 Flecha a la derecha con muesca" o:spid="_x0000_s1026" type="#_x0000_t94" style="position:absolute;margin-left:227.7pt;margin-top:2.25pt;width:18.75pt;height: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xojAIAAF4FAAAOAAAAZHJzL2Uyb0RvYy54bWysVE1v2zAMvQ/YfxB0X51kSdoFdYqgRYYB&#10;XVusHXpWZTk2IImapMTJfv2eZPdzOw31QSZF8kl8JHV6tjea7ZQPLdmSj49GnCkrqWrtpuQ/79af&#10;TjgLUdhKaLKq5AcV+Nny44fTzi3UhBrSlfIMIDYsOlfyJka3KIogG2VEOCKnLIw1eSMiVL8pKi86&#10;oBtdTEajedGRr5wnqULA7kVv5MuMX9dKxuu6DioyXXLcLebV5/UhrcXyVCw2XrimlcM1xH/cwojW&#10;4tAnqAsRBdv69i8o00pPgep4JMkUVNetVDkHZDMevcnmthFO5VxATnBPNIX3g5VXuxvP2gq1Az1W&#10;GNRoPGJrrWQjmGBaMBQoK5IsM1sVpEisdS4sEHzrbvygBYiJgn3tTfojObbPTB+emFb7yCQ2J59P&#10;xpMZZxKm+Xx+PEuQxXOs8yF+VWRYEkpuKaIhqh/tpokr76nLXIvdZYh93KN/OjeQbqt1q3VWDuFc&#10;e7YTqD/apkIocgoRmyVf5y9j6a35TlXvNxvhGy4Ucny+2ytcbVmHNGZTeDIp0Lm1FhGiceAy2A1n&#10;Qm8wEjL6fMCr6B71/W+VaLgQoemR85FDHtomNlSeiIG1VMG+Zkl6oOqATvDUj0hwct0C7RJc3QiP&#10;mUCemPN4jaXWhORpkDhryP/+137yR6vCylmHGQMxv7bCK5Tgm0UTfxlPp2koszKdHU+g+JeWh5cW&#10;uzXnhDKO8aI4mcXkH/WjWHsy93gOVulUmISVOLsvwaCcx3728aBItVplNwyiE/HS3jqZwBNPice7&#10;/b3wbmjAiMa9osd5FIs3rdf7pkhLq22kus19+cwrGigpGOLcSsODk16Jl3r2en4Wl38AAAD//wMA&#10;UEsDBBQABgAIAAAAIQAAcp5O3QAAAAgBAAAPAAAAZHJzL2Rvd25yZXYueG1sTI/BTsMwDIbvSLxD&#10;ZCRuLGFqJ1qaTjAJcdgBdewB0sa0HY1TNdlWeHq8E7vZ+j/9/lysZzeIE06h96ThcaFAIDXe9tRq&#10;2H++PTyBCNGQNYMn1PCDAdbl7U1hcuvPVOFpF1vBJRRyo6GLccylDE2HzoSFH5E4+/KTM5HXqZV2&#10;Mmcud4NcKrWSzvTEFzoz4qbD5nt3dBqq7Xa/eT+kc11l9e+r6vCw+kCt7+/ml2cQEef4D8NFn9Wh&#10;ZKfaH8kGMWhI0jRh9DKA4DzJlhmImsFUgSwLef1A+QcAAP//AwBQSwECLQAUAAYACAAAACEAtoM4&#10;kv4AAADhAQAAEwAAAAAAAAAAAAAAAAAAAAAAW0NvbnRlbnRfVHlwZXNdLnhtbFBLAQItABQABgAI&#10;AAAAIQA4/SH/1gAAAJQBAAALAAAAAAAAAAAAAAAAAC8BAABfcmVscy8ucmVsc1BLAQItABQABgAI&#10;AAAAIQAVszxojAIAAF4FAAAOAAAAAAAAAAAAAAAAAC4CAABkcnMvZTJvRG9jLnhtbFBLAQItABQA&#10;BgAIAAAAIQAAcp5O3QAAAAgBAAAPAAAAAAAAAAAAAAAAAOYEAABkcnMvZG93bnJldi54bWxQSwUG&#10;AAAAAAQABADzAAAA8AUAAAAA&#10;" adj="18576" fillcolor="#7f7f7f" strokecolor="#7f7f7f" strokeweight="2pt"/>
            </w:pict>
          </mc:Fallback>
        </mc:AlternateContent>
      </w:r>
      <w:bookmarkEnd w:id="0"/>
      <w:r w:rsidRPr="001732F8">
        <w:rPr>
          <w:rFonts w:ascii="Franklin Gothic Medium" w:hAnsi="Franklin Gothic Medium"/>
          <w:lang w:val="en-US"/>
        </w:rPr>
        <w:t xml:space="preserve">COUNTRY  </w:t>
      </w:r>
      <w:r>
        <w:rPr>
          <w:rFonts w:ascii="Franklin Gothic Medium" w:hAnsi="Franklin Gothic Medium"/>
          <w:lang w:val="en-US"/>
        </w:rPr>
        <w:t xml:space="preserve">          </w:t>
      </w:r>
      <w:r w:rsidR="00C07D86" w:rsidRPr="00A13288">
        <w:rPr>
          <w:rFonts w:ascii="Franklin Gothic Medium" w:hAnsi="Franklin Gothic Medium"/>
          <w:color w:val="FF0000"/>
        </w:rPr>
        <w:t>Singapore</w:t>
      </w:r>
      <w:r w:rsidRPr="001732F8">
        <w:rPr>
          <w:rFonts w:ascii="Franklin Gothic Medium" w:hAnsi="Franklin Gothic Medium"/>
          <w:color w:val="FF0000"/>
          <w:lang w:val="en-US"/>
        </w:rPr>
        <w:t xml:space="preserve"> </w:t>
      </w:r>
    </w:p>
    <w:p w:rsidR="009628FF" w:rsidRPr="002C07D7" w:rsidRDefault="00162932" w:rsidP="009628FF">
      <w:pPr>
        <w:jc w:val="center"/>
        <w:rPr>
          <w:rFonts w:ascii="Franklin Gothic Medium Cond" w:hAnsi="Franklin Gothic Medium Cond"/>
          <w:lang w:val="en-US"/>
        </w:rPr>
      </w:pPr>
      <w:r w:rsidRPr="002C07D7">
        <w:rPr>
          <w:rFonts w:ascii="Franklin Gothic Medium Cond" w:hAnsi="Franklin Gothic Medium Cond"/>
          <w:lang w:val="en-US"/>
        </w:rPr>
        <w:t xml:space="preserve">            </w:t>
      </w:r>
    </w:p>
    <w:p w:rsidR="009628FF" w:rsidRPr="00162932" w:rsidRDefault="004C0A48" w:rsidP="009628FF">
      <w:pPr>
        <w:jc w:val="center"/>
        <w:rPr>
          <w:lang w:val="en-US"/>
        </w:rPr>
      </w:pPr>
      <w:r w:rsidRPr="004C0A48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1E360" wp14:editId="06FCC686">
                <wp:simplePos x="0" y="0"/>
                <wp:positionH relativeFrom="column">
                  <wp:posOffset>1768933</wp:posOffset>
                </wp:positionH>
                <wp:positionV relativeFrom="paragraph">
                  <wp:posOffset>222885</wp:posOffset>
                </wp:positionV>
                <wp:extent cx="2126083" cy="925032"/>
                <wp:effectExtent l="0" t="0" r="26670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083" cy="92503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A48" w:rsidRPr="007817F6" w:rsidRDefault="004C0A48" w:rsidP="004C0A48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</w:rPr>
                            </w:pPr>
                            <w:r w:rsidRPr="007817F6">
                              <w:rPr>
                                <w:rFonts w:ascii="Franklin Gothic Demi" w:hAnsi="Franklin Gothic Demi"/>
                                <w:b/>
                              </w:rPr>
                              <w:t>FECHA DE CIERRE EN EL IFARHU:</w:t>
                            </w:r>
                          </w:p>
                          <w:p w:rsidR="004C0A48" w:rsidRPr="007817F6" w:rsidRDefault="004C0A48" w:rsidP="004C0A48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</w:rPr>
                            </w:pPr>
                            <w:r w:rsidRPr="007817F6">
                              <w:rPr>
                                <w:rFonts w:ascii="Franklin Gothic Demi" w:hAnsi="Franklin Gothic Demi"/>
                                <w:b/>
                              </w:rPr>
                              <w:t>30 DE JUNIO DE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139.3pt;margin-top:17.55pt;width:167.4pt;height:7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aiSwIAANIEAAAOAAAAZHJzL2Uyb0RvYy54bWy0VNtu2zAMfR+wfxD0vthxLk2NOkWXrsOA&#10;7gJ0+wBFkmNhkqhJSuzu60fJaZpub8PmB0EkpcNDHdJX14PR5CB9UGAbOp2UlEjLQSi7a+i3r3dv&#10;VpSEyKxgGqxs6KMM9Hr9+tVV72pZQQdaSE8QxIa6dw3tYnR1UQTeScPCBJy0GGzBGxbR9LtCeNYj&#10;utFFVZbLogcvnAcuQ0Dv7Rik64zftpLHz20bZCS6ocgt5tXndZvWYn3F6p1nrlP8SIP9BQvDlMWk&#10;J6hbFhnZe/UHlFHcQ4A2TjiYAtpWcZlrwGqm5W/VPHTMyVwLPk5wp2cK/w6Wfzp88USJhs7KC0os&#10;MyjSZs+EByIkiXKIQKr0TL0LNZ5+cHg+Dm9hQLlzycHdA/8eiIVNx+xO3ngPfSeZQJrTdLM4uzri&#10;hASy7T+CwGxsHyEDDa036Q3xVQiio1yPJ4mQB+HorKbVslzNKOEYu6wW5SyTK1j9dNv5EN9LMCRt&#10;GuqxBTI6O9yHmNiw+ulIShZAK3GntM5Gaju50Z4cGDYM41zaOMvX9d4g3dG/LPEbWwfd2GCje/7k&#10;xhS5gRNSTvgiibakR+6LapGBX8RO1/4nAaMizpxWpqGrRPlYSpLsnRV5IiJTetxjLdoeNUyyjQLG&#10;YTvkrskCJ323IB5RVA/jiOEvATcd+J+U9DheDQ0/9sxLSvQHi41xOZ3P0zxmY764qNDw55HteYRZ&#10;jlAN5dFTMhqbmKc4qWbhBluoVVndZy5H0jg4WYPjkKfJPLfzqedf0foXAAAA//8DAFBLAwQUAAYA&#10;CAAAACEA+5XoDd4AAAAKAQAADwAAAGRycy9kb3ducmV2LnhtbEyPUUvDMBSF3wX/Q7iCL+LSbq6G&#10;2nSIIAo+bYrPd8m1KWuSkqRb9++NT+7xcj7O+W6zme3AjhRi752EclEAI6e87l0n4evz9V4Aiwmd&#10;xsE7knCmCJv2+qrBWvuT29JxlzqWS1ysUYJJaaw5j8qQxbjwI7mc/fhgMeUzdFwHPOVyO/BlUVTc&#10;Yu/ygsGRXgypw26yEg5rY8+iev9WhAqt2Ybp7e5Dytub+fkJWKI5/cPwp5/Voc1Oez85HdkgYfko&#10;qoxKWK1LYBmoytUDsH0mRSGAtw2/fKH9BQAA//8DAFBLAQItABQABgAIAAAAIQC2gziS/gAAAOEB&#10;AAATAAAAAAAAAAAAAAAAAAAAAABbQ29udGVudF9UeXBlc10ueG1sUEsBAi0AFAAGAAgAAAAhADj9&#10;If/WAAAAlAEAAAsAAAAAAAAAAAAAAAAALwEAAF9yZWxzLy5yZWxzUEsBAi0AFAAGAAgAAAAhACFT&#10;JqJLAgAA0gQAAA4AAAAAAAAAAAAAAAAALgIAAGRycy9lMm9Eb2MueG1sUEsBAi0AFAAGAAgAAAAh&#10;APuV6A3eAAAACgEAAA8AAAAAAAAAAAAAAAAApQQAAGRycy9kb3ducmV2LnhtbFBLBQYAAAAABAAE&#10;APMAAACwBQAAAAA=&#10;" fillcolor="#c2d69b [1942]" strokecolor="#c2d69b [1942]">
                <v:textbox>
                  <w:txbxContent>
                    <w:p w:rsidR="004C0A48" w:rsidRPr="007817F6" w:rsidRDefault="004C0A48" w:rsidP="004C0A48">
                      <w:pPr>
                        <w:jc w:val="center"/>
                        <w:rPr>
                          <w:rFonts w:ascii="Franklin Gothic Demi" w:hAnsi="Franklin Gothic Demi"/>
                          <w:b/>
                        </w:rPr>
                      </w:pPr>
                      <w:r w:rsidRPr="007817F6">
                        <w:rPr>
                          <w:rFonts w:ascii="Franklin Gothic Demi" w:hAnsi="Franklin Gothic Demi"/>
                          <w:b/>
                        </w:rPr>
                        <w:t>FECHA DE CIERRE EN EL IFARHU:</w:t>
                      </w:r>
                    </w:p>
                    <w:p w:rsidR="004C0A48" w:rsidRPr="007817F6" w:rsidRDefault="004C0A48" w:rsidP="004C0A48">
                      <w:pPr>
                        <w:jc w:val="center"/>
                        <w:rPr>
                          <w:rFonts w:ascii="Franklin Gothic Demi" w:hAnsi="Franklin Gothic Demi"/>
                          <w:b/>
                        </w:rPr>
                      </w:pPr>
                      <w:r w:rsidRPr="007817F6">
                        <w:rPr>
                          <w:rFonts w:ascii="Franklin Gothic Demi" w:hAnsi="Franklin Gothic Demi"/>
                          <w:b/>
                        </w:rPr>
                        <w:t>30 DE JUNIO DE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8E3C04" wp14:editId="2EA1352E">
                <wp:simplePos x="0" y="0"/>
                <wp:positionH relativeFrom="column">
                  <wp:posOffset>531524</wp:posOffset>
                </wp:positionH>
                <wp:positionV relativeFrom="paragraph">
                  <wp:posOffset>81915</wp:posOffset>
                </wp:positionV>
                <wp:extent cx="4558030" cy="1617345"/>
                <wp:effectExtent l="133350" t="57150" r="90170" b="611505"/>
                <wp:wrapNone/>
                <wp:docPr id="11" name="11 Cint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030" cy="1617345"/>
                        </a:xfrm>
                        <a:prstGeom prst="ellipseRibbon2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11 Cinta curvada hacia arriba" o:spid="_x0000_s1026" type="#_x0000_t108" style="position:absolute;margin-left:41.85pt;margin-top:6.45pt;width:358.9pt;height:12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bdOwMAACMHAAAOAAAAZHJzL2Uyb0RvYy54bWysVV1vEzsQfb8S/8HyO91skxRu1C0qRUVI&#10;vSVqQX12vN6sJa9txs5H+fX32LvZBigIIfLgeOz58syZs+dv9p1hW0VBO1vx8mTCmbLS1dquK/75&#10;0/XL15yFKGwtjLOq4o8q8DcXL/453/mFOnWtM7UiBic2LHa+4m2MflEUQbaqE+HEeWVx2TjqRIRI&#10;66ImsYP3zhSnk8lZsXNUe3JShYDTd/0lv8j+m0bJ+LFpgorMVBy5xbxSXldpLS7OxWJNwrdaDmmI&#10;P8iiE9oi6OjqnYiCbUj/4KrTklxwTTyRritc02ip8hvwmnLy3WvuW+FVfguKE/xYpvD33Mrb7ZKY&#10;rtG7kjMrOvSoLNmVtniA3NBW1IK1QmrBBJFeiVSxnQ8LGN77JQ1SwDY9f99Ql/7xMLbPVX4cq6z2&#10;kUkczubz15MpmiFxV56Vr6azefJaPJl7CvG9ch1Lm4orY7QP6k6vVs6e5jqL7U2IvdFBOcUNzuj6&#10;WhuThQQidWWIbQXaL6RUNk6zudl0/7m6Pz+b4NcDAceAS388OxwjrwzH5Cln+U0QY/807vx3AiB4&#10;H0FlMOPRKRypxgDamDm2Mhu6E+jf2XSOmoZ4WfE5JiMPYg1hOmyXDrCBThJrjRGY5xcmG/ThZZmy&#10;gSDMGoO8MpyRiw86thmEQxORzTd5BFRUTeuUkgR0SAwN8yAEnxLcqrfKuN1QXb1u451eM9Igh9iS&#10;Uss4JBMHBIweiwSyHlZ5Fx+NSnGMvVMNAAsg9UgYe3Pc5TJ3ObSiVv3xz4udHSbPDWAz+h4cPIeg&#10;ckh10E+mfVFG40kf/VfGo0WO7GwcjTttHT3nwMQxcq8PMB6VJm1Xrn7EOKNzefaCl9caE3QjQlwK&#10;ArGhwSDr+BFLg75U3A07zlpHX587T/rgG9xytgNRVjx82QhSnJkPFpD6t5zN4DZmYTZ/dQqBjm9W&#10;xzd20105DCPIBtnlbdKP5rBtyHUP4PTLFBVXwkrErriMdBCuYk/g+CpIdQmIQw1s6kW8sfdeJuep&#10;qokXPu0fBPkBlREMdOsOpCoW33FIr5ssrbvcRNfoTDBPdR3qDSbONDB8NRLVH8tZ6+nbdvE/AAAA&#10;//8DAFBLAwQUAAYACAAAACEAxAQKId4AAAAJAQAADwAAAGRycy9kb3ducmV2LnhtbEyPQU+EMBCF&#10;7yb+h2ZMvLntYmRZpGw2GuNhTYzoDyhlBCKdEloW/PeOJz2+eS/vfVMcVjeIM06h96Rhu1EgkKxv&#10;emo1fLw/3WQgQjTUmMETavjGAIfy8qIweeMXesNzFVvBJRRyo6GLccylDLZDZ8LGj0jsffrJmchy&#10;amUzmYXL3SATpVLpTE+80JkRHzq0X9XsNOxTXO3y/PiilD9WSX3KTq+z1fr6aj3eg4i4xr8w/OIz&#10;OpTMVPuZmiAGDdntjpN8T/Yg2M/U9g5ErSFJdynIspD/Pyh/AAAA//8DAFBLAQItABQABgAIAAAA&#10;IQC2gziS/gAAAOEBAAATAAAAAAAAAAAAAAAAAAAAAABbQ29udGVudF9UeXBlc10ueG1sUEsBAi0A&#10;FAAGAAgAAAAhADj9If/WAAAAlAEAAAsAAAAAAAAAAAAAAAAALwEAAF9yZWxzLy5yZWxzUEsBAi0A&#10;FAAGAAgAAAAhAJPbJt07AwAAIwcAAA4AAAAAAAAAAAAAAAAALgIAAGRycy9lMm9Eb2MueG1sUEsB&#10;Ai0AFAAGAAgAAAAhAMQECiHeAAAACQEAAA8AAAAAAAAAAAAAAAAAlQUAAGRycy9kb3ducmV2Lnht&#10;bFBLBQYAAAAABAAEAPMAAACgBgAAAAA=&#10;" fillcolor="#c2d69b [1942]" strokecolor="#4e6128 [1606]" strokeweight="2pt"/>
            </w:pict>
          </mc:Fallback>
        </mc:AlternateContent>
      </w:r>
    </w:p>
    <w:p w:rsidR="009628FF" w:rsidRPr="001732F8" w:rsidRDefault="009628FF" w:rsidP="009628FF">
      <w:pPr>
        <w:rPr>
          <w:rFonts w:ascii="Franklin Gothic Medium" w:hAnsi="Franklin Gothic Medium"/>
          <w:lang w:val="en-US"/>
        </w:rPr>
      </w:pPr>
    </w:p>
    <w:p w:rsidR="009628FF" w:rsidRPr="00162932" w:rsidRDefault="009628FF" w:rsidP="009628FF">
      <w:pPr>
        <w:jc w:val="center"/>
        <w:rPr>
          <w:lang w:val="en-US"/>
        </w:rPr>
      </w:pPr>
    </w:p>
    <w:p w:rsidR="009628FF" w:rsidRPr="00162932" w:rsidRDefault="009628FF" w:rsidP="009628FF">
      <w:pPr>
        <w:rPr>
          <w:lang w:val="en-US"/>
        </w:rPr>
      </w:pPr>
    </w:p>
    <w:p w:rsidR="009628FF" w:rsidRDefault="009628FF" w:rsidP="009628FF">
      <w:pPr>
        <w:rPr>
          <w:lang w:val="en-US"/>
        </w:rPr>
      </w:pPr>
    </w:p>
    <w:p w:rsidR="007817F6" w:rsidRDefault="007817F6" w:rsidP="009628FF">
      <w:pPr>
        <w:rPr>
          <w:lang w:val="en-US"/>
        </w:rPr>
      </w:pPr>
    </w:p>
    <w:p w:rsidR="007D298A" w:rsidRDefault="007D298A" w:rsidP="007D298A">
      <w:pPr>
        <w:rPr>
          <w:rFonts w:ascii="Arial" w:hAnsi="Arial" w:cs="Arial"/>
          <w:b/>
          <w:sz w:val="28"/>
          <w:szCs w:val="28"/>
          <w:u w:val="single" w:color="76923C" w:themeColor="accent3" w:themeShade="BF"/>
          <w:lang w:val="en-US"/>
        </w:rPr>
      </w:pPr>
    </w:p>
    <w:p w:rsidR="007817F6" w:rsidRPr="007D298A" w:rsidRDefault="007817F6" w:rsidP="007D298A">
      <w:pPr>
        <w:pStyle w:val="Prrafodelista"/>
        <w:numPr>
          <w:ilvl w:val="0"/>
          <w:numId w:val="3"/>
        </w:numPr>
        <w:rPr>
          <w:b/>
          <w:sz w:val="28"/>
          <w:szCs w:val="28"/>
          <w:u w:val="single" w:color="76923C" w:themeColor="accent3" w:themeShade="BF"/>
          <w:lang w:val="en-US"/>
        </w:rPr>
      </w:pPr>
      <w:r w:rsidRPr="007D298A">
        <w:rPr>
          <w:rFonts w:ascii="Arial" w:hAnsi="Arial" w:cs="Arial"/>
          <w:b/>
          <w:sz w:val="28"/>
          <w:szCs w:val="28"/>
          <w:u w:val="single" w:color="76923C" w:themeColor="accent3" w:themeShade="BF"/>
          <w:lang w:val="en-US"/>
        </w:rPr>
        <w:t>Course Objectives.</w:t>
      </w:r>
    </w:p>
    <w:p w:rsidR="00B92CD1" w:rsidRDefault="007817F6" w:rsidP="007D298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provides theoretical and practical knowledge on the planning and management of Search and Rescue (SAR) organizations. Participants </w:t>
      </w:r>
      <w:r w:rsidR="00223A25">
        <w:rPr>
          <w:rFonts w:ascii="Arial" w:hAnsi="Arial" w:cs="Arial"/>
          <w:sz w:val="24"/>
          <w:szCs w:val="24"/>
          <w:lang w:val="en-US"/>
        </w:rPr>
        <w:t xml:space="preserve">involved in SAR operations will be equipped with knowledge and skills required </w:t>
      </w:r>
      <w:r w:rsidR="007D298A">
        <w:rPr>
          <w:rFonts w:ascii="Arial" w:hAnsi="Arial" w:cs="Arial"/>
          <w:sz w:val="24"/>
          <w:szCs w:val="24"/>
          <w:lang w:val="en-US"/>
        </w:rPr>
        <w:t xml:space="preserve">to carry out their respective roles effectively and efficiently in an integrated emergency response system. </w:t>
      </w:r>
    </w:p>
    <w:p w:rsidR="007D298A" w:rsidRDefault="007D298A" w:rsidP="007D298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915DE" w:rsidRDefault="000915DE" w:rsidP="007D298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D298A" w:rsidRDefault="007D298A" w:rsidP="007D298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 w:color="76923C" w:themeColor="accent3" w:themeShade="BF"/>
          <w:lang w:val="en-US"/>
        </w:rPr>
      </w:pPr>
      <w:r w:rsidRPr="007D298A">
        <w:rPr>
          <w:rFonts w:ascii="Arial" w:hAnsi="Arial" w:cs="Arial"/>
          <w:b/>
          <w:sz w:val="28"/>
          <w:szCs w:val="28"/>
          <w:u w:val="single" w:color="76923C" w:themeColor="accent3" w:themeShade="BF"/>
          <w:lang w:val="en-US"/>
        </w:rPr>
        <w:t>Applicants ‘Profile</w:t>
      </w:r>
      <w:r>
        <w:rPr>
          <w:rFonts w:ascii="Arial" w:hAnsi="Arial" w:cs="Arial"/>
          <w:b/>
          <w:sz w:val="28"/>
          <w:szCs w:val="28"/>
          <w:u w:val="single" w:color="76923C" w:themeColor="accent3" w:themeShade="BF"/>
          <w:lang w:val="en-US"/>
        </w:rPr>
        <w:t>.</w:t>
      </w:r>
    </w:p>
    <w:p w:rsidR="007D298A" w:rsidRDefault="00FC69E2" w:rsidP="007D298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Senior – level personnel such as Chiefs or Deputy Chiefs involved in the management and administration of a SAR organization or unit.</w:t>
      </w:r>
    </w:p>
    <w:p w:rsidR="00FC69E2" w:rsidRDefault="00FC69E2" w:rsidP="007D298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915DE" w:rsidRDefault="000915DE" w:rsidP="007D298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FC69E2" w:rsidRDefault="00FC69E2" w:rsidP="00FC69E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 w:color="76923C" w:themeColor="accent3" w:themeShade="BF"/>
          <w:lang w:val="en-US"/>
        </w:rPr>
      </w:pPr>
      <w:r w:rsidRPr="00FC69E2">
        <w:rPr>
          <w:rFonts w:ascii="Arial" w:hAnsi="Arial" w:cs="Arial"/>
          <w:b/>
          <w:sz w:val="28"/>
          <w:szCs w:val="28"/>
          <w:u w:val="single" w:color="76923C" w:themeColor="accent3" w:themeShade="BF"/>
          <w:lang w:val="en-US"/>
        </w:rPr>
        <w:t>Synopsis.</w:t>
      </w:r>
    </w:p>
    <w:p w:rsidR="00FC69E2" w:rsidRDefault="00FC69E2" w:rsidP="00FC69E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Topics include:                  </w:t>
      </w:r>
    </w:p>
    <w:p w:rsidR="00FC69E2" w:rsidRDefault="00FC69E2" w:rsidP="00FC69E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Overview of a SAR System and its component</w:t>
      </w:r>
    </w:p>
    <w:p w:rsidR="00FC69E2" w:rsidRDefault="00645665" w:rsidP="00FC69E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Communications in SAR</w:t>
      </w:r>
    </w:p>
    <w:p w:rsidR="00645665" w:rsidRDefault="00645665" w:rsidP="00FC69E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International provisions</w:t>
      </w:r>
    </w:p>
    <w:p w:rsidR="007D298A" w:rsidRDefault="00645665" w:rsidP="0064566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In-country cooperative arrangements</w:t>
      </w:r>
    </w:p>
    <w:p w:rsidR="00645665" w:rsidRDefault="00645665" w:rsidP="0064566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SAR agreements and operating procedures</w:t>
      </w:r>
    </w:p>
    <w:p w:rsidR="00645665" w:rsidRDefault="00645665" w:rsidP="0064566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Funding for SAR Units</w:t>
      </w:r>
    </w:p>
    <w:p w:rsidR="00645665" w:rsidRDefault="00645665" w:rsidP="0064566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General trends and future developments in SAR</w:t>
      </w:r>
    </w:p>
    <w:p w:rsidR="00645665" w:rsidRDefault="00645665" w:rsidP="0064566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Site visits and SAR Exercise (SAREX)</w:t>
      </w: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>
        <w:rPr>
          <w:rFonts w:asciiTheme="majorHAnsi" w:hAnsiTheme="majorHAnsi" w:cs="Arial"/>
          <w:b/>
          <w:sz w:val="24"/>
          <w:szCs w:val="24"/>
          <w:lang w:val="en-US"/>
        </w:rPr>
        <w:t>REQUIRED DOCUMENTS</w:t>
      </w:r>
    </w:p>
    <w:p w:rsidR="008D13A2" w:rsidRDefault="008D13A2" w:rsidP="008D13A2">
      <w:pPr>
        <w:spacing w:after="0"/>
        <w:jc w:val="center"/>
        <w:rPr>
          <w:rFonts w:asciiTheme="majorHAnsi" w:hAnsiTheme="majorHAnsi" w:cs="Arial"/>
          <w:b/>
          <w:sz w:val="8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5"/>
        <w:gridCol w:w="856"/>
        <w:gridCol w:w="603"/>
      </w:tblGrid>
      <w:tr w:rsidR="008D13A2" w:rsidTr="008D13A2">
        <w:trPr>
          <w:trHeight w:val="454"/>
        </w:trPr>
        <w:tc>
          <w:tcPr>
            <w:tcW w:w="6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Copy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jc w:val="both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</w:t>
            </w:r>
            <w:r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IFARHU General Director Yesenia Rodriguez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Tax</w:t>
            </w:r>
            <w:proofErr w:type="spell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clear</w:t>
            </w:r>
            <w:proofErr w:type="spell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3" w:history="1">
              <w:r>
                <w:rPr>
                  <w:rStyle w:val="Hipervnculo"/>
                  <w:rFonts w:asciiTheme="majorHAnsi" w:eastAsia="Times New Roman" w:hAnsiTheme="majorHAnsi" w:cs="Arial"/>
                  <w:bCs/>
                  <w:sz w:val="24"/>
                  <w:szCs w:val="24"/>
                  <w:lang w:val="en-US"/>
                </w:rPr>
                <w:t>http://www.scp.gov.sg/content/scpcourses_offered_aplicationprocedure/application_procedure.html</w:t>
              </w:r>
            </w:hyperlink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/>
            </w:pP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13A2" w:rsidTr="008D13A2">
        <w:trPr>
          <w:trHeight w:val="2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 w:rsidP="008D13A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3A2" w:rsidRDefault="008D13A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8D13A2" w:rsidRDefault="008D13A2" w:rsidP="008D13A2">
      <w:pPr>
        <w:spacing w:after="0"/>
        <w:rPr>
          <w:rFonts w:ascii="Arial" w:hAnsi="Arial" w:cs="Arial"/>
          <w:b/>
          <w:lang w:val="en-US"/>
        </w:rPr>
      </w:pPr>
    </w:p>
    <w:p w:rsidR="008D13A2" w:rsidRPr="000915DE" w:rsidRDefault="008D13A2" w:rsidP="008D13A2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915DE">
        <w:rPr>
          <w:rFonts w:ascii="Arial" w:hAnsi="Arial" w:cs="Arial"/>
          <w:b/>
          <w:sz w:val="24"/>
          <w:szCs w:val="24"/>
          <w:u w:val="single"/>
          <w:lang w:val="en-US"/>
        </w:rPr>
        <w:t>OBSERVATIONS</w:t>
      </w:r>
    </w:p>
    <w:p w:rsidR="008D13A2" w:rsidRPr="000915DE" w:rsidRDefault="008D13A2" w:rsidP="008D13A2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D13A2" w:rsidRPr="000915DE" w:rsidRDefault="008D13A2" w:rsidP="008D13A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>All the documents with* (Asterisk) need to be authenticate at IFARHU Ground Floor.</w:t>
      </w:r>
    </w:p>
    <w:p w:rsidR="008D13A2" w:rsidRPr="000915DE" w:rsidRDefault="008D13A2" w:rsidP="008D13A2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>The Regional Office on the exterior of Panama, have to present the entire necessary document 3 days before the closing date in the Office Panama-Central.</w:t>
      </w:r>
    </w:p>
    <w:p w:rsidR="008D13A2" w:rsidRPr="000915DE" w:rsidRDefault="008D13A2" w:rsidP="008D13A2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D13A2" w:rsidRPr="000915DE" w:rsidRDefault="008D13A2" w:rsidP="008D13A2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D13A2" w:rsidRPr="000915DE" w:rsidRDefault="008D13A2" w:rsidP="008D13A2">
      <w:pPr>
        <w:pStyle w:val="Piedepgina"/>
        <w:rPr>
          <w:rFonts w:ascii="Arial" w:hAnsi="Arial" w:cs="Arial"/>
          <w:b/>
          <w:color w:val="222222"/>
          <w:sz w:val="24"/>
          <w:szCs w:val="24"/>
          <w:u w:val="single"/>
          <w:lang w:val="en-US"/>
        </w:rPr>
      </w:pPr>
      <w:r w:rsidRPr="000915DE">
        <w:rPr>
          <w:rFonts w:ascii="Arial" w:hAnsi="Arial" w:cs="Arial"/>
          <w:b/>
          <w:color w:val="222222"/>
          <w:sz w:val="24"/>
          <w:szCs w:val="24"/>
          <w:u w:val="single"/>
          <w:lang w:val="en-US"/>
        </w:rPr>
        <w:t>Contact the Department of International Scholarships</w:t>
      </w:r>
    </w:p>
    <w:p w:rsidR="008D13A2" w:rsidRPr="000915DE" w:rsidRDefault="008D13A2" w:rsidP="008D13A2">
      <w:pPr>
        <w:pStyle w:val="Piedepgina"/>
        <w:rPr>
          <w:rFonts w:ascii="Arial" w:hAnsi="Arial" w:cs="Arial"/>
          <w:color w:val="222222"/>
          <w:sz w:val="24"/>
          <w:szCs w:val="24"/>
          <w:lang w:val="en-US"/>
        </w:rPr>
      </w:pPr>
    </w:p>
    <w:p w:rsidR="008D13A2" w:rsidRPr="000915DE" w:rsidRDefault="008D13A2" w:rsidP="008D13A2">
      <w:pPr>
        <w:pStyle w:val="Piedepgina"/>
        <w:rPr>
          <w:rFonts w:ascii="Arial" w:hAnsi="Arial" w:cs="Arial"/>
          <w:b/>
          <w:sz w:val="24"/>
          <w:szCs w:val="24"/>
        </w:rPr>
      </w:pPr>
      <w:r w:rsidRPr="000915DE">
        <w:rPr>
          <w:rFonts w:ascii="Arial" w:hAnsi="Arial" w:cs="Arial"/>
          <w:b/>
          <w:sz w:val="24"/>
          <w:szCs w:val="24"/>
        </w:rPr>
        <w:t xml:space="preserve">Yadira Quintero  </w:t>
      </w:r>
      <w:hyperlink r:id="rId14" w:history="1">
        <w:r w:rsidRPr="000915DE">
          <w:rPr>
            <w:rStyle w:val="Hipervnculo"/>
            <w:rFonts w:ascii="Arial" w:hAnsi="Arial" w:cs="Arial"/>
            <w:b/>
            <w:sz w:val="24"/>
            <w:szCs w:val="24"/>
          </w:rPr>
          <w:t>yquintero@ifarhu.gob.pa</w:t>
        </w:r>
      </w:hyperlink>
      <w:r w:rsidRPr="000915DE">
        <w:rPr>
          <w:rFonts w:ascii="Arial" w:hAnsi="Arial" w:cs="Arial"/>
          <w:b/>
          <w:sz w:val="24"/>
          <w:szCs w:val="24"/>
        </w:rPr>
        <w:t xml:space="preserve"> </w:t>
      </w:r>
    </w:p>
    <w:p w:rsidR="008D13A2" w:rsidRPr="000915DE" w:rsidRDefault="008D13A2" w:rsidP="008D13A2">
      <w:pPr>
        <w:pStyle w:val="Piedepgina"/>
        <w:rPr>
          <w:rFonts w:ascii="Arial" w:hAnsi="Arial" w:cs="Arial"/>
          <w:b/>
          <w:sz w:val="24"/>
          <w:szCs w:val="24"/>
        </w:rPr>
      </w:pPr>
      <w:proofErr w:type="spellStart"/>
      <w:r w:rsidRPr="000915DE">
        <w:rPr>
          <w:rFonts w:ascii="Arial" w:hAnsi="Arial" w:cs="Arial"/>
          <w:b/>
          <w:sz w:val="24"/>
          <w:szCs w:val="24"/>
        </w:rPr>
        <w:t>Nelva</w:t>
      </w:r>
      <w:proofErr w:type="spellEnd"/>
      <w:r w:rsidRPr="000915DE">
        <w:rPr>
          <w:rFonts w:ascii="Arial" w:hAnsi="Arial" w:cs="Arial"/>
          <w:b/>
          <w:sz w:val="24"/>
          <w:szCs w:val="24"/>
        </w:rPr>
        <w:t xml:space="preserve"> de Domínguez </w:t>
      </w:r>
      <w:hyperlink r:id="rId15" w:history="1">
        <w:r w:rsidRPr="000915DE">
          <w:rPr>
            <w:rStyle w:val="Hipervnculo"/>
            <w:rFonts w:ascii="Arial" w:hAnsi="Arial" w:cs="Arial"/>
            <w:b/>
            <w:sz w:val="24"/>
            <w:szCs w:val="24"/>
          </w:rPr>
          <w:t>nedominguez@ifarhu.gob.pa</w:t>
        </w:r>
      </w:hyperlink>
      <w:r w:rsidRPr="000915DE">
        <w:rPr>
          <w:rFonts w:ascii="Arial" w:hAnsi="Arial" w:cs="Arial"/>
          <w:b/>
          <w:sz w:val="24"/>
          <w:szCs w:val="24"/>
        </w:rPr>
        <w:t xml:space="preserve"> </w:t>
      </w:r>
    </w:p>
    <w:p w:rsidR="008D13A2" w:rsidRPr="000915DE" w:rsidRDefault="008D13A2" w:rsidP="008D13A2">
      <w:pPr>
        <w:pStyle w:val="Piedepgina"/>
        <w:rPr>
          <w:rFonts w:ascii="Arial" w:hAnsi="Arial" w:cs="Arial"/>
          <w:b/>
          <w:sz w:val="24"/>
          <w:szCs w:val="24"/>
        </w:rPr>
      </w:pPr>
    </w:p>
    <w:p w:rsidR="008D13A2" w:rsidRPr="000915DE" w:rsidRDefault="008D13A2" w:rsidP="008D13A2">
      <w:pPr>
        <w:pStyle w:val="Piedepgina"/>
        <w:rPr>
          <w:rFonts w:ascii="Arial" w:hAnsi="Arial" w:cs="Arial"/>
          <w:b/>
          <w:sz w:val="24"/>
          <w:szCs w:val="24"/>
          <w:lang w:val="en-US"/>
        </w:rPr>
      </w:pPr>
      <w:r w:rsidRPr="000915DE">
        <w:rPr>
          <w:rFonts w:ascii="Arial" w:hAnsi="Arial" w:cs="Arial"/>
          <w:b/>
          <w:color w:val="222222"/>
          <w:sz w:val="24"/>
          <w:szCs w:val="24"/>
          <w:lang w:val="en-US"/>
        </w:rPr>
        <w:t>Department of International Scholarships Flat N -6</w:t>
      </w:r>
      <w:r w:rsidRPr="000915D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8D13A2" w:rsidRPr="000915DE" w:rsidRDefault="008D13A2" w:rsidP="008D13A2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 xml:space="preserve">Tel: 500-4719 ext. 2179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3A2" w:rsidRPr="000915DE" w:rsidRDefault="008D13A2" w:rsidP="008D13A2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8D13A2" w:rsidRPr="000915DE" w:rsidRDefault="008D13A2" w:rsidP="008D13A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0915DE">
        <w:rPr>
          <w:rFonts w:ascii="Arial" w:hAnsi="Arial" w:cs="Arial"/>
          <w:b/>
          <w:color w:val="222222"/>
          <w:sz w:val="24"/>
          <w:szCs w:val="24"/>
          <w:lang w:val="en-US"/>
        </w:rPr>
        <w:t>Building:</w:t>
      </w:r>
      <w:r w:rsidRPr="000915DE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r w:rsidRPr="000915DE">
        <w:rPr>
          <w:rFonts w:ascii="Arial" w:hAnsi="Arial" w:cs="Arial"/>
          <w:sz w:val="24"/>
          <w:szCs w:val="24"/>
          <w:lang w:val="en-US"/>
        </w:rPr>
        <w:t xml:space="preserve">UNICORP BUSINESS PLAZA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915DE">
        <w:rPr>
          <w:rFonts w:ascii="Arial" w:hAnsi="Arial" w:cs="Arial"/>
          <w:sz w:val="24"/>
          <w:szCs w:val="24"/>
          <w:lang w:val="en-US"/>
        </w:rPr>
        <w:t>Calle</w:t>
      </w:r>
      <w:proofErr w:type="spellEnd"/>
      <w:r w:rsidRPr="000915DE">
        <w:rPr>
          <w:rFonts w:ascii="Arial" w:hAnsi="Arial" w:cs="Arial"/>
          <w:sz w:val="24"/>
          <w:szCs w:val="24"/>
          <w:lang w:val="en-US"/>
        </w:rPr>
        <w:t xml:space="preserve"> Ramón Arias, </w:t>
      </w:r>
      <w:proofErr w:type="spellStart"/>
      <w:r w:rsidRPr="000915DE">
        <w:rPr>
          <w:rFonts w:ascii="Arial" w:hAnsi="Arial" w:cs="Arial"/>
          <w:sz w:val="24"/>
          <w:szCs w:val="24"/>
          <w:lang w:val="en-US"/>
        </w:rPr>
        <w:t>Urb</w:t>
      </w:r>
      <w:proofErr w:type="spellEnd"/>
      <w:r w:rsidRPr="000915DE">
        <w:rPr>
          <w:rFonts w:ascii="Arial" w:hAnsi="Arial" w:cs="Arial"/>
          <w:sz w:val="24"/>
          <w:szCs w:val="24"/>
          <w:lang w:val="en-US"/>
        </w:rPr>
        <w:t xml:space="preserve">. </w:t>
      </w:r>
      <w:r w:rsidRPr="000915DE">
        <w:rPr>
          <w:rFonts w:ascii="Arial" w:hAnsi="Arial" w:cs="Arial"/>
          <w:sz w:val="24"/>
          <w:szCs w:val="24"/>
          <w:lang w:val="es-MX"/>
        </w:rPr>
        <w:t>El Carmen</w:t>
      </w:r>
    </w:p>
    <w:p w:rsidR="008D13A2" w:rsidRDefault="008D13A2" w:rsidP="008D13A2">
      <w:pPr>
        <w:pStyle w:val="Sinespaciado"/>
        <w:rPr>
          <w:rFonts w:asciiTheme="majorHAnsi" w:hAnsiTheme="majorHAnsi"/>
          <w:color w:val="222222"/>
          <w:sz w:val="24"/>
          <w:szCs w:val="24"/>
          <w:lang w:val="en-US"/>
        </w:rPr>
      </w:pPr>
    </w:p>
    <w:p w:rsidR="008D13A2" w:rsidRPr="008D13A2" w:rsidRDefault="008D13A2" w:rsidP="008D13A2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D298A" w:rsidRPr="007817F6" w:rsidRDefault="007D298A" w:rsidP="007D298A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7D298A" w:rsidRPr="007817F6" w:rsidSect="00900A47">
      <w:headerReference w:type="default" r:id="rId16"/>
      <w:pgSz w:w="12240" w:h="15840"/>
      <w:pgMar w:top="1417" w:right="1701" w:bottom="1417" w:left="1701" w:header="708" w:footer="708" w:gutter="0"/>
      <w:pgBorders w:offsetFrom="page">
        <w:top w:val="triangles" w:sz="31" w:space="24" w:color="808080" w:themeColor="background1" w:themeShade="80"/>
        <w:left w:val="triangles" w:sz="31" w:space="24" w:color="808080" w:themeColor="background1" w:themeShade="80"/>
        <w:bottom w:val="triangles" w:sz="31" w:space="24" w:color="808080" w:themeColor="background1" w:themeShade="80"/>
        <w:right w:val="triangles" w:sz="31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8E" w:rsidRDefault="00213C8E" w:rsidP="00B92CD1">
      <w:pPr>
        <w:spacing w:after="0" w:line="240" w:lineRule="auto"/>
      </w:pPr>
      <w:r>
        <w:separator/>
      </w:r>
    </w:p>
  </w:endnote>
  <w:endnote w:type="continuationSeparator" w:id="0">
    <w:p w:rsidR="00213C8E" w:rsidRDefault="00213C8E" w:rsidP="00B9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8E" w:rsidRDefault="00213C8E" w:rsidP="00B92CD1">
      <w:pPr>
        <w:spacing w:after="0" w:line="240" w:lineRule="auto"/>
      </w:pPr>
      <w:r>
        <w:separator/>
      </w:r>
    </w:p>
  </w:footnote>
  <w:footnote w:type="continuationSeparator" w:id="0">
    <w:p w:rsidR="00213C8E" w:rsidRDefault="00213C8E" w:rsidP="00B9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5E6" w:rsidRDefault="00B905E6" w:rsidP="00B92CD1">
    <w:pPr>
      <w:pStyle w:val="Encabezado"/>
      <w:jc w:val="center"/>
      <w:rPr>
        <w:rFonts w:ascii="Estrangelo Edessa" w:hAnsi="Estrangelo Edessa" w:cs="Estrangelo Edessa"/>
        <w:b/>
        <w:sz w:val="24"/>
        <w:szCs w:val="24"/>
      </w:rPr>
    </w:pPr>
  </w:p>
  <w:p w:rsidR="00B92CD1" w:rsidRPr="00B92CD1" w:rsidRDefault="00B92CD1" w:rsidP="00B92CD1">
    <w:pPr>
      <w:pStyle w:val="Encabezado"/>
      <w:jc w:val="center"/>
      <w:rPr>
        <w:rFonts w:ascii="Estrangelo Edessa" w:hAnsi="Estrangelo Edessa" w:cs="Estrangelo Edessa"/>
        <w:b/>
        <w:sz w:val="24"/>
        <w:szCs w:val="24"/>
      </w:rPr>
    </w:pPr>
    <w:r w:rsidRPr="00B92CD1">
      <w:rPr>
        <w:rFonts w:ascii="Estrangelo Edessa" w:hAnsi="Estrangelo Edessa" w:cs="Estrangelo Edessa"/>
        <w:b/>
        <w:sz w:val="24"/>
        <w:szCs w:val="24"/>
      </w:rPr>
      <w:t>COURSE 56-2015</w:t>
    </w:r>
  </w:p>
  <w:p w:rsidR="00B92CD1" w:rsidRDefault="00B92C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BD14578_"/>
      </v:shape>
    </w:pict>
  </w:numPicBullet>
  <w:numPicBullet w:numPicBulletId="1">
    <w:pict>
      <v:shape id="_x0000_i1055" type="#_x0000_t75" style="width:9pt;height:9pt" o:bullet="t">
        <v:imagedata r:id="rId2" o:title="BD10302_"/>
      </v:shape>
    </w:pict>
  </w:numPicBullet>
  <w:numPicBullet w:numPicBulletId="2">
    <w:pict>
      <v:shape id="_x0000_i1056" type="#_x0000_t75" style="width:9pt;height:9pt" o:bullet="t">
        <v:imagedata r:id="rId3" o:title="BD14531_"/>
      </v:shape>
    </w:pict>
  </w:numPicBullet>
  <w:numPicBullet w:numPicBulletId="3">
    <w:pict>
      <v:shape id="_x0000_i1057" type="#_x0000_t75" style="width:9pt;height:9pt" o:bullet="t">
        <v:imagedata r:id="rId4" o:title="BD10336_"/>
      </v:shape>
    </w:pict>
  </w:numPicBullet>
  <w:numPicBullet w:numPicBulletId="4">
    <w:pict>
      <v:shape id="_x0000_i1058" type="#_x0000_t75" style="width:9pt;height:9pt" o:bullet="t">
        <v:imagedata r:id="rId5" o:title="BD14793_"/>
      </v:shape>
    </w:pict>
  </w:numPicBullet>
  <w:abstractNum w:abstractNumId="0">
    <w:nsid w:val="07130CFF"/>
    <w:multiLevelType w:val="hybridMultilevel"/>
    <w:tmpl w:val="72C2058A"/>
    <w:lvl w:ilvl="0" w:tplc="A53C6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1214"/>
    <w:multiLevelType w:val="hybridMultilevel"/>
    <w:tmpl w:val="5F407330"/>
    <w:lvl w:ilvl="0" w:tplc="A53C6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A57E3"/>
    <w:multiLevelType w:val="hybridMultilevel"/>
    <w:tmpl w:val="4D9CB33E"/>
    <w:lvl w:ilvl="0" w:tplc="3E4C57D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D4E99"/>
    <w:multiLevelType w:val="hybridMultilevel"/>
    <w:tmpl w:val="EB907C6A"/>
    <w:lvl w:ilvl="0" w:tplc="6614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11C1C"/>
    <w:multiLevelType w:val="hybridMultilevel"/>
    <w:tmpl w:val="B672E7EE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D1"/>
    <w:rsid w:val="000524DA"/>
    <w:rsid w:val="000915DE"/>
    <w:rsid w:val="00162932"/>
    <w:rsid w:val="001732F8"/>
    <w:rsid w:val="00213C8E"/>
    <w:rsid w:val="00223A25"/>
    <w:rsid w:val="002C07D7"/>
    <w:rsid w:val="004C0A48"/>
    <w:rsid w:val="005323E4"/>
    <w:rsid w:val="00544F1A"/>
    <w:rsid w:val="00645665"/>
    <w:rsid w:val="007817F6"/>
    <w:rsid w:val="007D298A"/>
    <w:rsid w:val="007E03AF"/>
    <w:rsid w:val="00840E26"/>
    <w:rsid w:val="008979D8"/>
    <w:rsid w:val="008B2A71"/>
    <w:rsid w:val="008D13A2"/>
    <w:rsid w:val="00900A47"/>
    <w:rsid w:val="009628FF"/>
    <w:rsid w:val="00AC1178"/>
    <w:rsid w:val="00B905E6"/>
    <w:rsid w:val="00B92CD1"/>
    <w:rsid w:val="00C07D86"/>
    <w:rsid w:val="00C3647B"/>
    <w:rsid w:val="00F74914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CD1"/>
  </w:style>
  <w:style w:type="paragraph" w:styleId="Piedepgina">
    <w:name w:val="footer"/>
    <w:basedOn w:val="Normal"/>
    <w:link w:val="PiedepginaCar"/>
    <w:uiPriority w:val="99"/>
    <w:unhideWhenUsed/>
    <w:rsid w:val="00B92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CD1"/>
  </w:style>
  <w:style w:type="paragraph" w:styleId="Textodeglobo">
    <w:name w:val="Balloon Text"/>
    <w:basedOn w:val="Normal"/>
    <w:link w:val="TextodegloboCar"/>
    <w:uiPriority w:val="99"/>
    <w:semiHidden/>
    <w:unhideWhenUsed/>
    <w:rsid w:val="00B9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C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07D7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8D13A2"/>
    <w:rPr>
      <w:rFonts w:ascii="Times New Roman" w:hAnsi="Times New Roman" w:cs="Times New Roman" w:hint="default"/>
      <w:color w:val="0000FF"/>
      <w:u w:val="single"/>
    </w:rPr>
  </w:style>
  <w:style w:type="paragraph" w:styleId="Sinespaciado">
    <w:name w:val="No Spacing"/>
    <w:uiPriority w:val="1"/>
    <w:qFormat/>
    <w:rsid w:val="008D13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CD1"/>
  </w:style>
  <w:style w:type="paragraph" w:styleId="Piedepgina">
    <w:name w:val="footer"/>
    <w:basedOn w:val="Normal"/>
    <w:link w:val="PiedepginaCar"/>
    <w:uiPriority w:val="99"/>
    <w:unhideWhenUsed/>
    <w:rsid w:val="00B92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CD1"/>
  </w:style>
  <w:style w:type="paragraph" w:styleId="Textodeglobo">
    <w:name w:val="Balloon Text"/>
    <w:basedOn w:val="Normal"/>
    <w:link w:val="TextodegloboCar"/>
    <w:uiPriority w:val="99"/>
    <w:semiHidden/>
    <w:unhideWhenUsed/>
    <w:rsid w:val="00B9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C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07D7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8D13A2"/>
    <w:rPr>
      <w:rFonts w:ascii="Times New Roman" w:hAnsi="Times New Roman" w:cs="Times New Roman" w:hint="default"/>
      <w:color w:val="0000FF"/>
      <w:u w:val="single"/>
    </w:rPr>
  </w:style>
  <w:style w:type="paragraph" w:styleId="Sinespaciado">
    <w:name w:val="No Spacing"/>
    <w:uiPriority w:val="1"/>
    <w:qFormat/>
    <w:rsid w:val="008D1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://www.scp.gov.sg/content/scpcourses_offered_aplicationprocedure/application_procedur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mailto:nedominguez@ifarhu.gob.pa" TargetMode="Externa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hyperlink" Target="mailto:yquintero@ifarhu.gob.pa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Luznella Nelson</dc:creator>
  <cp:lastModifiedBy>Marta de De Leon</cp:lastModifiedBy>
  <cp:revision>4</cp:revision>
  <dcterms:created xsi:type="dcterms:W3CDTF">2015-05-06T18:14:00Z</dcterms:created>
  <dcterms:modified xsi:type="dcterms:W3CDTF">2015-05-06T18:27:00Z</dcterms:modified>
</cp:coreProperties>
</file>