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>
    <v:background id="_x0000_s1025" o:bwmode="white" fillcolor="#d6e3bc [1302]" o:targetscreensize="1024,768">
      <v:fill color2="fill darken(118)" method="linear sigma" focus="100%" type="gradient"/>
    </v:background>
  </w:background>
  <w:body>
    <w:p w:rsidR="009C34B5" w:rsidRDefault="009C34B5" w:rsidP="0032504B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32504B" w:rsidRPr="00394C3B" w:rsidRDefault="000036D0" w:rsidP="004043BE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2336" behindDoc="0" locked="0" layoutInCell="1" allowOverlap="1" wp14:anchorId="7672B086" wp14:editId="28EAF84C">
            <wp:simplePos x="0" y="0"/>
            <wp:positionH relativeFrom="column">
              <wp:posOffset>2586990</wp:posOffset>
            </wp:positionH>
            <wp:positionV relativeFrom="paragraph">
              <wp:posOffset>1038860</wp:posOffset>
            </wp:positionV>
            <wp:extent cx="2762250" cy="1657350"/>
            <wp:effectExtent l="19050" t="0" r="19050" b="552450"/>
            <wp:wrapTopAndBottom/>
            <wp:docPr id="6" name="Imagen 6" descr="https://encrypted-tbn2.gstatic.com/images?q=tbn:ANd9GcRZdSN7lWAzhnoacY1C9mHraYTJPWbg_J4GA8vZzCh0u2gY9y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ZdSN7lWAzhnoacY1C9mHraYTJPWbg_J4GA8vZzCh0u2gY9ya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1312" behindDoc="0" locked="0" layoutInCell="1" allowOverlap="1" wp14:anchorId="59443993" wp14:editId="29619E8F">
            <wp:simplePos x="0" y="0"/>
            <wp:positionH relativeFrom="column">
              <wp:posOffset>-260985</wp:posOffset>
            </wp:positionH>
            <wp:positionV relativeFrom="paragraph">
              <wp:posOffset>610235</wp:posOffset>
            </wp:positionV>
            <wp:extent cx="2847975" cy="1609725"/>
            <wp:effectExtent l="19050" t="0" r="28575" b="542925"/>
            <wp:wrapTopAndBottom/>
            <wp:docPr id="5" name="Imagen 5" descr="https://encrypted-tbn1.gstatic.com/images?q=tbn:ANd9GcRkhRqO1rrdASbncG6giQdheLYZRVkgSMp4MZru-xhHkQeu16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khRqO1rrdASbncG6giQdheLYZRVkgSMp4MZru-xhHkQeu16k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US"/>
        </w:rPr>
        <w:t xml:space="preserve">LEADERS IN TECHNICAL AND VOCATIONAL EDUCATION AND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TRAINING  (</w:t>
      </w:r>
      <w:proofErr w:type="gramEnd"/>
      <w:r>
        <w:rPr>
          <w:rFonts w:ascii="Arial" w:hAnsi="Arial" w:cs="Arial"/>
          <w:sz w:val="24"/>
          <w:szCs w:val="24"/>
          <w:lang w:val="en-US"/>
        </w:rPr>
        <w:t>TVET)</w:t>
      </w:r>
    </w:p>
    <w:p w:rsidR="0032504B" w:rsidRPr="00394C3B" w:rsidRDefault="0032504B" w:rsidP="0032504B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32504B" w:rsidRPr="00394C3B" w:rsidRDefault="0032504B" w:rsidP="0032504B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4043BE">
        <w:rPr>
          <w:rFonts w:ascii="Arial" w:hAnsi="Arial" w:cs="Arial"/>
          <w:b/>
          <w:sz w:val="24"/>
          <w:szCs w:val="24"/>
          <w:lang w:val="en-US"/>
        </w:rPr>
        <w:t xml:space="preserve">September 28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043BE">
        <w:rPr>
          <w:rFonts w:ascii="Arial" w:hAnsi="Arial" w:cs="Arial"/>
          <w:b/>
          <w:sz w:val="24"/>
          <w:szCs w:val="24"/>
          <w:lang w:val="en-US"/>
        </w:rPr>
        <w:t xml:space="preserve">October 2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2015</w:t>
      </w:r>
    </w:p>
    <w:p w:rsidR="0032504B" w:rsidRPr="00394C3B" w:rsidRDefault="0032504B" w:rsidP="0032504B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>: Ju</w:t>
      </w:r>
      <w:r w:rsidR="004043BE">
        <w:rPr>
          <w:rFonts w:ascii="Arial" w:hAnsi="Arial" w:cs="Arial"/>
          <w:b/>
          <w:sz w:val="24"/>
          <w:szCs w:val="24"/>
          <w:lang w:val="en-US"/>
        </w:rPr>
        <w:t>ly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043BE">
        <w:rPr>
          <w:rFonts w:ascii="Arial" w:hAnsi="Arial" w:cs="Arial"/>
          <w:b/>
          <w:sz w:val="24"/>
          <w:szCs w:val="24"/>
          <w:lang w:val="en-US"/>
        </w:rPr>
        <w:t>31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32504B" w:rsidRPr="00394C3B" w:rsidRDefault="0032504B" w:rsidP="0032504B">
      <w:pPr>
        <w:rPr>
          <w:rFonts w:ascii="Arial" w:hAnsi="Arial" w:cs="Arial"/>
          <w:b/>
          <w:sz w:val="24"/>
          <w:szCs w:val="24"/>
          <w:lang w:val="en-US"/>
        </w:rPr>
      </w:pPr>
    </w:p>
    <w:p w:rsidR="0032504B" w:rsidRDefault="0032504B" w:rsidP="0032504B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32504B" w:rsidRPr="00394C3B" w:rsidRDefault="0032504B" w:rsidP="0032504B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32504B" w:rsidRPr="00394C3B" w:rsidRDefault="0032504B" w:rsidP="0032504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</w:t>
      </w:r>
      <w:r w:rsidR="004043BE">
        <w:rPr>
          <w:rFonts w:ascii="Arial" w:hAnsi="Arial" w:cs="Arial"/>
          <w:sz w:val="24"/>
          <w:szCs w:val="24"/>
          <w:lang w:val="en-US"/>
        </w:rPr>
        <w:t xml:space="preserve">shares Singapore’s policy frameworks and systems for technical and Vocational Education and Training (TVET), including our experience in TVET administration and delivery Participants will also gain-on-site appreciation of TVET in Singapore and be equipped with </w:t>
      </w:r>
      <w:proofErr w:type="spellStart"/>
      <w:r w:rsidR="004043BE">
        <w:rPr>
          <w:rFonts w:ascii="Arial" w:hAnsi="Arial" w:cs="Arial"/>
          <w:sz w:val="24"/>
          <w:szCs w:val="24"/>
          <w:lang w:val="en-US"/>
        </w:rPr>
        <w:t>prossible</w:t>
      </w:r>
      <w:proofErr w:type="spellEnd"/>
      <w:r w:rsidR="004043BE">
        <w:rPr>
          <w:rFonts w:ascii="Arial" w:hAnsi="Arial" w:cs="Arial"/>
          <w:sz w:val="24"/>
          <w:szCs w:val="24"/>
          <w:lang w:val="en-US"/>
        </w:rPr>
        <w:t xml:space="preserve"> action plans to adopt and adapt to their own institutions.</w:t>
      </w:r>
    </w:p>
    <w:p w:rsidR="0032504B" w:rsidRPr="00394C3B" w:rsidRDefault="0032504B" w:rsidP="0032504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2504B" w:rsidRPr="00394C3B" w:rsidRDefault="0032504B" w:rsidP="0032504B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32504B" w:rsidRPr="00394C3B" w:rsidRDefault="0032504B" w:rsidP="0032504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32504B" w:rsidRPr="00394C3B" w:rsidRDefault="004043BE" w:rsidP="0032504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Understanding TVET development in Singapore</w:t>
      </w:r>
    </w:p>
    <w:p w:rsidR="0032504B" w:rsidRDefault="004043BE" w:rsidP="0032504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Institutional management, curriculum design and development</w:t>
      </w:r>
    </w:p>
    <w:p w:rsidR="0032504B" w:rsidRDefault="004043BE" w:rsidP="0032504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Engaging partners and stakeholders</w:t>
      </w:r>
    </w:p>
    <w:p w:rsidR="0032504B" w:rsidRPr="00394C3B" w:rsidRDefault="004043BE" w:rsidP="0032504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Visit to TVET campuses and educational institutions</w:t>
      </w:r>
    </w:p>
    <w:p w:rsidR="0032504B" w:rsidRPr="00E17519" w:rsidRDefault="0032504B" w:rsidP="0032504B">
      <w:pPr>
        <w:pStyle w:val="Prrafodelista"/>
        <w:jc w:val="both"/>
        <w:rPr>
          <w:rFonts w:ascii="Arial" w:hAnsi="Arial" w:cs="Arial"/>
          <w:sz w:val="24"/>
          <w:szCs w:val="24"/>
          <w:lang w:val="en-US"/>
        </w:rPr>
      </w:pPr>
      <w:r w:rsidRPr="00E17519">
        <w:rPr>
          <w:rFonts w:ascii="Arial" w:hAnsi="Arial" w:cs="Arial"/>
          <w:sz w:val="24"/>
          <w:szCs w:val="24"/>
          <w:lang w:val="en-US"/>
        </w:rPr>
        <w:lastRenderedPageBreak/>
        <w:t xml:space="preserve">. </w:t>
      </w:r>
    </w:p>
    <w:p w:rsidR="0032504B" w:rsidRDefault="0032504B" w:rsidP="0032504B">
      <w:pPr>
        <w:spacing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2504B" w:rsidRDefault="0032504B" w:rsidP="0032504B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2504B" w:rsidRDefault="0032504B" w:rsidP="0032504B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4043BE" w:rsidRPr="004043BE" w:rsidRDefault="004043BE" w:rsidP="004043BE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2504B" w:rsidRPr="00394C3B" w:rsidRDefault="004043BE" w:rsidP="0032504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Principal senior management of TVET institutions or government officials involved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in  TVET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development.</w:t>
      </w:r>
    </w:p>
    <w:p w:rsidR="0032504B" w:rsidRPr="00394C3B" w:rsidRDefault="0032504B" w:rsidP="0032504B">
      <w:pP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32504B" w:rsidRDefault="0032504B" w:rsidP="0032504B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  REQUIRED DOCUMENTS</w:t>
      </w:r>
    </w:p>
    <w:p w:rsidR="0032504B" w:rsidRPr="00394C3B" w:rsidRDefault="0032504B" w:rsidP="0032504B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32504B" w:rsidRPr="00394C3B" w:rsidTr="00533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5338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32504B" w:rsidRPr="00394C3B" w:rsidTr="0053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32504B" w:rsidRPr="00394C3B" w:rsidTr="005338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32504B" w:rsidRPr="00394C3B" w:rsidTr="0053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32504B" w:rsidRPr="00394C3B" w:rsidTr="005338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0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32504B" w:rsidRPr="00394C3B" w:rsidTr="0053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32504B" w:rsidRPr="00394C3B" w:rsidTr="005338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2504B" w:rsidRPr="00394C3B" w:rsidTr="0053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2504B" w:rsidRPr="00394C3B" w:rsidTr="005338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2504B" w:rsidRPr="00394C3B" w:rsidTr="0053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2504B" w:rsidRPr="00394C3B" w:rsidTr="005338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2504B" w:rsidRPr="00394C3B" w:rsidTr="0053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2504B" w:rsidRPr="00394C3B" w:rsidRDefault="0032504B" w:rsidP="0032504B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2504B" w:rsidRPr="00394C3B" w:rsidRDefault="0032504B" w:rsidP="00533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32504B" w:rsidRPr="00394C3B" w:rsidRDefault="0032504B" w:rsidP="0032504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32504B" w:rsidRPr="00394C3B" w:rsidRDefault="0032504B" w:rsidP="0032504B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32504B" w:rsidRPr="00394C3B" w:rsidRDefault="000F7540" w:rsidP="0032504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32504B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32504B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32504B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2" w:history="1">
        <w:r w:rsidR="0032504B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32504B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32504B" w:rsidRPr="00394C3B" w:rsidRDefault="0032504B" w:rsidP="0032504B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32504B" w:rsidRPr="00394C3B" w:rsidRDefault="0032504B" w:rsidP="0032504B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32504B" w:rsidRPr="00394C3B" w:rsidRDefault="0032504B" w:rsidP="0032504B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32504B" w:rsidRPr="00394C3B" w:rsidRDefault="0032504B" w:rsidP="0032504B">
      <w:pPr>
        <w:rPr>
          <w:rFonts w:ascii="Arial" w:hAnsi="Arial" w:cs="Arial"/>
          <w:sz w:val="24"/>
          <w:szCs w:val="24"/>
          <w:lang w:val="es-PA"/>
        </w:rPr>
      </w:pPr>
    </w:p>
    <w:p w:rsidR="0032504B" w:rsidRPr="00394C3B" w:rsidRDefault="0032504B" w:rsidP="0032504B">
      <w:pPr>
        <w:rPr>
          <w:lang w:val="es-PA"/>
        </w:rPr>
      </w:pPr>
    </w:p>
    <w:p w:rsidR="0085417F" w:rsidRPr="0032504B" w:rsidRDefault="0085417F">
      <w:pPr>
        <w:rPr>
          <w:lang w:val="es-PA"/>
        </w:rPr>
      </w:pPr>
    </w:p>
    <w:sectPr w:rsidR="0085417F" w:rsidRPr="0032504B" w:rsidSect="004043BE">
      <w:headerReference w:type="default" r:id="rId13"/>
      <w:pgSz w:w="12240" w:h="15840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40" w:rsidRDefault="000F7540" w:rsidP="000036D0">
      <w:pPr>
        <w:spacing w:after="0" w:line="240" w:lineRule="auto"/>
      </w:pPr>
      <w:r>
        <w:separator/>
      </w:r>
    </w:p>
  </w:endnote>
  <w:endnote w:type="continuationSeparator" w:id="0">
    <w:p w:rsidR="000F7540" w:rsidRDefault="000F7540" w:rsidP="0000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40" w:rsidRDefault="000F7540" w:rsidP="000036D0">
      <w:pPr>
        <w:spacing w:after="0" w:line="240" w:lineRule="auto"/>
      </w:pPr>
      <w:r>
        <w:separator/>
      </w:r>
    </w:p>
  </w:footnote>
  <w:footnote w:type="continuationSeparator" w:id="0">
    <w:p w:rsidR="000F7540" w:rsidRDefault="000F7540" w:rsidP="0000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B7" w:rsidRPr="00E842F0" w:rsidRDefault="0064777D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084344EA" wp14:editId="17B7756A">
          <wp:simplePos x="0" y="0"/>
          <wp:positionH relativeFrom="column">
            <wp:posOffset>5730240</wp:posOffset>
          </wp:positionH>
          <wp:positionV relativeFrom="paragraph">
            <wp:posOffset>-78740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3" name="Imagen 3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74202405" wp14:editId="1012BCB8">
          <wp:simplePos x="0" y="0"/>
          <wp:positionH relativeFrom="column">
            <wp:posOffset>-652145</wp:posOffset>
          </wp:positionH>
          <wp:positionV relativeFrom="paragraph">
            <wp:posOffset>-32385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 w:rsidR="000036D0">
      <w:rPr>
        <w:rFonts w:ascii="Estrangelo Edessa" w:hAnsi="Estrangelo Edessa" w:cs="Estrangelo Edessa"/>
        <w:b/>
        <w:sz w:val="28"/>
        <w:szCs w:val="28"/>
      </w:rPr>
      <w:t>60</w:t>
    </w:r>
    <w:r>
      <w:rPr>
        <w:rFonts w:ascii="Estrangelo Edessa" w:hAnsi="Estrangelo Edessa" w:cs="Estrangelo Edessa"/>
        <w:b/>
        <w:sz w:val="28"/>
        <w:szCs w:val="28"/>
      </w:rPr>
      <w:t>-</w:t>
    </w:r>
    <w:r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33_"/>
      </v:shape>
    </w:pict>
  </w:numPicBullet>
  <w:numPicBullet w:numPicBulletId="1">
    <w:pict>
      <v:shape id="_x0000_i1031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4B"/>
    <w:rsid w:val="000036D0"/>
    <w:rsid w:val="000F7540"/>
    <w:rsid w:val="0032504B"/>
    <w:rsid w:val="004043BE"/>
    <w:rsid w:val="0064777D"/>
    <w:rsid w:val="00676FAD"/>
    <w:rsid w:val="006A6FB3"/>
    <w:rsid w:val="006B1270"/>
    <w:rsid w:val="0085417F"/>
    <w:rsid w:val="009C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9,#ff9,#9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04B"/>
  </w:style>
  <w:style w:type="table" w:styleId="Cuadrculaclara-nfasis3">
    <w:name w:val="Light Grid Accent 3"/>
    <w:basedOn w:val="Tablanormal"/>
    <w:uiPriority w:val="62"/>
    <w:rsid w:val="0032504B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32504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03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6D0"/>
  </w:style>
  <w:style w:type="paragraph" w:styleId="Textodeglobo">
    <w:name w:val="Balloon Text"/>
    <w:basedOn w:val="Normal"/>
    <w:link w:val="TextodegloboCar"/>
    <w:uiPriority w:val="99"/>
    <w:semiHidden/>
    <w:unhideWhenUsed/>
    <w:rsid w:val="0000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04B"/>
  </w:style>
  <w:style w:type="table" w:styleId="Cuadrculaclara-nfasis3">
    <w:name w:val="Light Grid Accent 3"/>
    <w:basedOn w:val="Tablanormal"/>
    <w:uiPriority w:val="62"/>
    <w:rsid w:val="0032504B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32504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03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6D0"/>
  </w:style>
  <w:style w:type="paragraph" w:styleId="Textodeglobo">
    <w:name w:val="Balloon Text"/>
    <w:basedOn w:val="Normal"/>
    <w:link w:val="TextodegloboCar"/>
    <w:uiPriority w:val="99"/>
    <w:semiHidden/>
    <w:unhideWhenUsed/>
    <w:rsid w:val="0000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dominguez@ifarhu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quintero@ifarhu.gob.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p.gov.sg/content/scp/courses_offered_applicationprocedure/application_procedur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2015-05-15T17:34:00Z</dcterms:created>
  <dcterms:modified xsi:type="dcterms:W3CDTF">2015-05-15T17:34:00Z</dcterms:modified>
</cp:coreProperties>
</file>